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C7" w:rsidRDefault="001E14C7" w:rsidP="008B31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3118">
        <w:rPr>
          <w:rFonts w:ascii="Times New Roman" w:hAnsi="Times New Roman" w:cs="Times New Roman"/>
          <w:sz w:val="24"/>
        </w:rPr>
        <w:t>Департамент образования</w:t>
      </w:r>
      <w:r w:rsidR="00660351">
        <w:rPr>
          <w:rFonts w:ascii="Times New Roman" w:hAnsi="Times New Roman" w:cs="Times New Roman"/>
          <w:sz w:val="24"/>
        </w:rPr>
        <w:t xml:space="preserve"> и науки</w:t>
      </w:r>
      <w:r w:rsidRPr="008B3118">
        <w:rPr>
          <w:rFonts w:ascii="Times New Roman" w:hAnsi="Times New Roman" w:cs="Times New Roman"/>
          <w:sz w:val="24"/>
        </w:rPr>
        <w:t xml:space="preserve"> Ивановской области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18">
        <w:rPr>
          <w:rFonts w:ascii="Times New Roman" w:hAnsi="Times New Roman" w:cs="Times New Roman"/>
          <w:b/>
        </w:rPr>
        <w:t xml:space="preserve">Областное государственное бюджетное профессиональное образовательное учреждение 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18">
        <w:rPr>
          <w:rFonts w:ascii="Times New Roman" w:hAnsi="Times New Roman" w:cs="Times New Roman"/>
          <w:b/>
        </w:rPr>
        <w:t xml:space="preserve">«Кинешемский политехнический </w:t>
      </w:r>
      <w:r w:rsidR="00C102E0">
        <w:rPr>
          <w:rFonts w:ascii="Times New Roman" w:hAnsi="Times New Roman" w:cs="Times New Roman"/>
          <w:b/>
        </w:rPr>
        <w:t>колледж</w:t>
      </w:r>
      <w:r w:rsidRPr="008B3118">
        <w:rPr>
          <w:rFonts w:ascii="Times New Roman" w:hAnsi="Times New Roman" w:cs="Times New Roman"/>
          <w:b/>
        </w:rPr>
        <w:t>»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B3118">
        <w:rPr>
          <w:rFonts w:ascii="Times New Roman" w:hAnsi="Times New Roman" w:cs="Times New Roman"/>
          <w:b/>
          <w:sz w:val="32"/>
        </w:rPr>
        <w:t xml:space="preserve">(ОГБПОУ «Кинешемский политехнический </w:t>
      </w:r>
      <w:r w:rsidR="00C102E0">
        <w:rPr>
          <w:rFonts w:ascii="Times New Roman" w:hAnsi="Times New Roman" w:cs="Times New Roman"/>
          <w:b/>
          <w:sz w:val="32"/>
        </w:rPr>
        <w:t>колледж</w:t>
      </w:r>
      <w:r w:rsidRPr="008B3118">
        <w:rPr>
          <w:rFonts w:ascii="Times New Roman" w:hAnsi="Times New Roman" w:cs="Times New Roman"/>
          <w:b/>
          <w:sz w:val="32"/>
        </w:rPr>
        <w:t>»)</w:t>
      </w:r>
    </w:p>
    <w:p w:rsidR="008B3118" w:rsidRPr="008B3118" w:rsidRDefault="008B3118" w:rsidP="008B3118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8B3118">
        <w:rPr>
          <w:rFonts w:ascii="Times New Roman" w:hAnsi="Times New Roman" w:cs="Times New Roman"/>
          <w:sz w:val="24"/>
          <w:vertAlign w:val="superscript"/>
        </w:rPr>
        <w:t>155809, Ивановская обл., г. Кинешма, ул. Григория Королева, д. 10</w:t>
      </w: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2991"/>
        <w:tblW w:w="3843" w:type="dxa"/>
        <w:tblLayout w:type="fixed"/>
        <w:tblLook w:val="04A0"/>
      </w:tblPr>
      <w:tblGrid>
        <w:gridCol w:w="3843"/>
      </w:tblGrid>
      <w:tr w:rsidR="00697D6E" w:rsidRPr="00F57029" w:rsidTr="00697D6E">
        <w:trPr>
          <w:trHeight w:val="2418"/>
        </w:trPr>
        <w:tc>
          <w:tcPr>
            <w:tcW w:w="3843" w:type="dxa"/>
            <w:hideMark/>
          </w:tcPr>
          <w:p w:rsidR="00697D6E" w:rsidRPr="00F57029" w:rsidRDefault="00697D6E" w:rsidP="00697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029"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  <w:p w:rsidR="00697D6E" w:rsidRPr="00660351" w:rsidRDefault="00697D6E" w:rsidP="00697D6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F57029">
              <w:rPr>
                <w:rFonts w:ascii="Times New Roman" w:eastAsia="Calibri" w:hAnsi="Times New Roman" w:cs="Times New Roman"/>
                <w:lang w:eastAsia="en-US"/>
              </w:rPr>
              <w:t>иректор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B31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660351">
              <w:rPr>
                <w:rFonts w:ascii="Times New Roman" w:hAnsi="Times New Roman" w:cs="Times New Roman"/>
              </w:rPr>
              <w:t>ОГБПОУ «Кинешемский политехнический колледж»</w:t>
            </w:r>
          </w:p>
          <w:p w:rsidR="00697D6E" w:rsidRPr="00F57029" w:rsidRDefault="00697D6E" w:rsidP="00697D6E">
            <w:pPr>
              <w:widowControl w:val="0"/>
              <w:tabs>
                <w:tab w:val="left" w:pos="471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029">
              <w:rPr>
                <w:rFonts w:ascii="Times New Roman" w:eastAsia="Calibri" w:hAnsi="Times New Roman" w:cs="Times New Roman"/>
                <w:lang w:eastAsia="en-US"/>
              </w:rPr>
              <w:t>________________/</w:t>
            </w:r>
            <w:r>
              <w:rPr>
                <w:rFonts w:ascii="Times New Roman" w:eastAsia="Calibri" w:hAnsi="Times New Roman" w:cs="Times New Roman"/>
                <w:lang w:eastAsia="en-US"/>
              </w:rPr>
              <w:t>Т.Б. Герасименко/</w:t>
            </w:r>
          </w:p>
        </w:tc>
      </w:tr>
    </w:tbl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697D6E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697D6E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P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8B3118">
        <w:rPr>
          <w:rFonts w:ascii="Times New Roman" w:hAnsi="Times New Roman" w:cs="Times New Roman"/>
          <w:b/>
          <w:bCs/>
          <w:iCs/>
          <w:sz w:val="36"/>
          <w:szCs w:val="28"/>
        </w:rPr>
        <w:t>ОТЧЕТ</w:t>
      </w: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caps/>
          <w:sz w:val="36"/>
          <w:szCs w:val="28"/>
        </w:rPr>
      </w:pPr>
      <w:r w:rsidRPr="008B3118">
        <w:rPr>
          <w:rFonts w:ascii="Times New Roman" w:hAnsi="Times New Roman" w:cs="Times New Roman"/>
          <w:b/>
          <w:bCs/>
          <w:iCs/>
          <w:caps/>
          <w:sz w:val="36"/>
          <w:szCs w:val="28"/>
        </w:rPr>
        <w:t>о самообследовани</w:t>
      </w:r>
      <w:r w:rsidR="00660351">
        <w:rPr>
          <w:rFonts w:ascii="Times New Roman" w:hAnsi="Times New Roman" w:cs="Times New Roman"/>
          <w:b/>
          <w:bCs/>
          <w:iCs/>
          <w:caps/>
          <w:sz w:val="36"/>
          <w:szCs w:val="28"/>
        </w:rPr>
        <w:t>и</w:t>
      </w:r>
    </w:p>
    <w:p w:rsidR="008B3118" w:rsidRDefault="008B3118" w:rsidP="008B3118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36"/>
          <w:szCs w:val="28"/>
        </w:rPr>
        <w:t>ОГБПОУ «</w:t>
      </w:r>
      <w:r w:rsidRPr="008B3118">
        <w:rPr>
          <w:rFonts w:ascii="Times New Roman" w:hAnsi="Times New Roman" w:cs="Times New Roman"/>
          <w:b/>
          <w:bCs/>
          <w:iCs/>
          <w:sz w:val="36"/>
          <w:szCs w:val="28"/>
        </w:rPr>
        <w:t>Кинешемский</w:t>
      </w:r>
      <w:r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 политехнический </w:t>
      </w:r>
      <w:r w:rsidR="00C102E0">
        <w:rPr>
          <w:rFonts w:ascii="Times New Roman" w:hAnsi="Times New Roman" w:cs="Times New Roman"/>
          <w:b/>
          <w:bCs/>
          <w:iCs/>
          <w:sz w:val="36"/>
          <w:szCs w:val="28"/>
        </w:rPr>
        <w:t>колледж</w:t>
      </w:r>
      <w:r>
        <w:rPr>
          <w:rFonts w:ascii="Times New Roman" w:hAnsi="Times New Roman" w:cs="Times New Roman"/>
          <w:b/>
          <w:bCs/>
          <w:iCs/>
          <w:sz w:val="36"/>
          <w:szCs w:val="28"/>
        </w:rPr>
        <w:t>»</w:t>
      </w:r>
      <w:r w:rsidRPr="008B3118">
        <w:rPr>
          <w:b/>
          <w:bCs/>
          <w:i/>
          <w:iCs/>
          <w:sz w:val="28"/>
          <w:szCs w:val="28"/>
        </w:rPr>
        <w:t xml:space="preserve"> </w:t>
      </w:r>
    </w:p>
    <w:p w:rsidR="00660351" w:rsidRDefault="00660351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660351">
        <w:rPr>
          <w:rFonts w:ascii="Times New Roman" w:hAnsi="Times New Roman" w:cs="Times New Roman"/>
          <w:b/>
          <w:bCs/>
          <w:iCs/>
          <w:sz w:val="36"/>
          <w:szCs w:val="28"/>
        </w:rPr>
        <w:t>за 2023 год</w:t>
      </w:r>
    </w:p>
    <w:p w:rsidR="00697D6E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697D6E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697D6E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697D6E" w:rsidRDefault="00697D6E" w:rsidP="00697D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Рассмотрен на заседании</w:t>
      </w:r>
    </w:p>
    <w:p w:rsidR="00697D6E" w:rsidRPr="00F57029" w:rsidRDefault="00697D6E" w:rsidP="00697D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педагогического совета</w:t>
      </w:r>
    </w:p>
    <w:p w:rsidR="00697D6E" w:rsidRPr="00F57029" w:rsidRDefault="00697D6E" w:rsidP="00697D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lang w:eastAsia="en-US"/>
        </w:rPr>
      </w:pPr>
      <w:r w:rsidRPr="00F57029">
        <w:rPr>
          <w:rFonts w:ascii="Times New Roman" w:eastAsia="Calibri" w:hAnsi="Times New Roman" w:cs="Times New Roman"/>
          <w:lang w:eastAsia="en-US"/>
        </w:rPr>
        <w:t xml:space="preserve">Протокол № 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F57029">
        <w:rPr>
          <w:rFonts w:ascii="Times New Roman" w:eastAsia="Calibri" w:hAnsi="Times New Roman" w:cs="Times New Roman"/>
          <w:lang w:eastAsia="en-US"/>
        </w:rPr>
        <w:t xml:space="preserve"> от </w:t>
      </w:r>
      <w:r w:rsidRPr="00F57029">
        <w:rPr>
          <w:rFonts w:ascii="Times New Roman" w:eastAsia="Calibri" w:hAnsi="Times New Roman" w:cs="Times New Roman"/>
          <w:u w:val="single"/>
          <w:lang w:eastAsia="en-US"/>
        </w:rPr>
        <w:t>«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    </w:t>
      </w:r>
      <w:r w:rsidRPr="00F57029">
        <w:rPr>
          <w:rFonts w:ascii="Times New Roman" w:eastAsia="Calibri" w:hAnsi="Times New Roman" w:cs="Times New Roman"/>
          <w:u w:val="single"/>
          <w:lang w:eastAsia="en-US"/>
        </w:rPr>
        <w:t>».0</w:t>
      </w:r>
      <w:r>
        <w:rPr>
          <w:rFonts w:ascii="Times New Roman" w:eastAsia="Calibri" w:hAnsi="Times New Roman" w:cs="Times New Roman"/>
          <w:u w:val="single"/>
          <w:lang w:eastAsia="en-US"/>
        </w:rPr>
        <w:t>3</w:t>
      </w:r>
      <w:r w:rsidRPr="00F57029">
        <w:rPr>
          <w:rFonts w:ascii="Times New Roman" w:eastAsia="Calibri" w:hAnsi="Times New Roman" w:cs="Times New Roman"/>
          <w:u w:val="single"/>
          <w:lang w:eastAsia="en-US"/>
        </w:rPr>
        <w:t>.2023</w:t>
      </w:r>
      <w:r w:rsidRPr="00F57029">
        <w:rPr>
          <w:rFonts w:ascii="Times New Roman" w:eastAsia="Calibri" w:hAnsi="Times New Roman" w:cs="Times New Roman"/>
          <w:lang w:eastAsia="en-US"/>
        </w:rPr>
        <w:t xml:space="preserve"> г.</w:t>
      </w:r>
    </w:p>
    <w:p w:rsidR="00697D6E" w:rsidRPr="00660351" w:rsidRDefault="00697D6E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Pr="008B3118" w:rsidRDefault="008B3118" w:rsidP="008B3118">
      <w:pPr>
        <w:pStyle w:val="Default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8B3118" w:rsidRPr="008B3118" w:rsidRDefault="008B3118" w:rsidP="008B3118">
      <w:pPr>
        <w:pStyle w:val="Default"/>
        <w:jc w:val="center"/>
        <w:rPr>
          <w:b/>
          <w:bCs/>
          <w:iCs/>
          <w:sz w:val="28"/>
          <w:szCs w:val="28"/>
        </w:rPr>
      </w:pPr>
      <w:r w:rsidRPr="008B3118">
        <w:rPr>
          <w:b/>
          <w:bCs/>
          <w:iCs/>
          <w:sz w:val="28"/>
          <w:szCs w:val="28"/>
        </w:rPr>
        <w:t>Кинешма, 202</w:t>
      </w:r>
      <w:r w:rsidR="002216FC">
        <w:rPr>
          <w:b/>
          <w:bCs/>
          <w:iCs/>
          <w:sz w:val="28"/>
          <w:szCs w:val="28"/>
        </w:rPr>
        <w:t>3</w:t>
      </w:r>
      <w:r w:rsidR="00165DD8">
        <w:rPr>
          <w:b/>
          <w:bCs/>
          <w:iCs/>
          <w:sz w:val="28"/>
          <w:szCs w:val="28"/>
        </w:rPr>
        <w:t xml:space="preserve"> </w:t>
      </w:r>
      <w:r w:rsidRPr="008B3118">
        <w:rPr>
          <w:b/>
          <w:bCs/>
          <w:iCs/>
          <w:sz w:val="28"/>
          <w:szCs w:val="28"/>
        </w:rPr>
        <w:t>год</w:t>
      </w:r>
    </w:p>
    <w:p w:rsidR="008B3118" w:rsidRDefault="008B3118" w:rsidP="008B3118">
      <w:pPr>
        <w:pStyle w:val="Default"/>
        <w:rPr>
          <w:b/>
          <w:bCs/>
          <w:i/>
          <w:iCs/>
          <w:sz w:val="28"/>
          <w:szCs w:val="28"/>
        </w:rPr>
      </w:pPr>
    </w:p>
    <w:p w:rsidR="00D81F6A" w:rsidRDefault="00D81F6A" w:rsidP="006841C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Оглавление</w:t>
      </w:r>
    </w:p>
    <w:p w:rsidR="00D81F6A" w:rsidRDefault="00D81F6A" w:rsidP="00D81F6A">
      <w:pPr>
        <w:pStyle w:val="Default"/>
        <w:jc w:val="both"/>
        <w:rPr>
          <w:b/>
          <w:bCs/>
          <w:iCs/>
          <w:sz w:val="28"/>
          <w:szCs w:val="28"/>
        </w:rPr>
      </w:pPr>
    </w:p>
    <w:p w:rsidR="00D81F6A" w:rsidRPr="00D81F6A" w:rsidRDefault="00D81F6A" w:rsidP="003F0417">
      <w:pPr>
        <w:pStyle w:val="Default"/>
        <w:ind w:right="142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Введение</w:t>
      </w:r>
      <w:r w:rsidR="003F0417">
        <w:rPr>
          <w:bCs/>
          <w:iCs/>
          <w:sz w:val="28"/>
          <w:szCs w:val="28"/>
        </w:rPr>
        <w:t xml:space="preserve"> </w:t>
      </w:r>
      <w:r w:rsidRPr="00D81F6A">
        <w:rPr>
          <w:bCs/>
          <w:iCs/>
          <w:sz w:val="28"/>
          <w:szCs w:val="28"/>
        </w:rPr>
        <w:t>………………………………………………………………………………</w:t>
      </w:r>
      <w:r w:rsidR="003F0417">
        <w:rPr>
          <w:bCs/>
          <w:iCs/>
          <w:sz w:val="28"/>
          <w:szCs w:val="28"/>
        </w:rPr>
        <w:t xml:space="preserve">  3</w:t>
      </w:r>
      <w:r w:rsidRPr="00D81F6A">
        <w:rPr>
          <w:bCs/>
          <w:iCs/>
          <w:sz w:val="28"/>
          <w:szCs w:val="28"/>
        </w:rPr>
        <w:t xml:space="preserve"> </w:t>
      </w:r>
    </w:p>
    <w:p w:rsidR="00D81F6A" w:rsidRP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Общие сведения об образовательном учреждении</w:t>
      </w:r>
      <w:r w:rsidR="003F0417">
        <w:rPr>
          <w:bCs/>
          <w:iCs/>
          <w:sz w:val="28"/>
          <w:szCs w:val="28"/>
        </w:rPr>
        <w:t xml:space="preserve"> …</w:t>
      </w:r>
      <w:r w:rsidRPr="00D81F6A">
        <w:rPr>
          <w:bCs/>
          <w:iCs/>
          <w:sz w:val="28"/>
          <w:szCs w:val="28"/>
        </w:rPr>
        <w:t>…………………………</w:t>
      </w:r>
      <w:r w:rsidR="003F0417">
        <w:rPr>
          <w:bCs/>
          <w:iCs/>
          <w:sz w:val="28"/>
          <w:szCs w:val="28"/>
        </w:rPr>
        <w:t>… 4</w:t>
      </w:r>
    </w:p>
    <w:p w:rsidR="00D81F6A" w:rsidRP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Нормативно-правовое обеспечение</w:t>
      </w:r>
      <w:r w:rsidR="003F0417">
        <w:rPr>
          <w:bCs/>
          <w:iCs/>
          <w:sz w:val="28"/>
          <w:szCs w:val="28"/>
        </w:rPr>
        <w:t xml:space="preserve"> ...</w:t>
      </w:r>
      <w:r w:rsidRPr="00D81F6A">
        <w:rPr>
          <w:bCs/>
          <w:iCs/>
          <w:sz w:val="28"/>
          <w:szCs w:val="28"/>
        </w:rPr>
        <w:t>………………</w:t>
      </w:r>
      <w:r w:rsidR="003F0417">
        <w:rPr>
          <w:bCs/>
          <w:iCs/>
          <w:sz w:val="28"/>
          <w:szCs w:val="28"/>
        </w:rPr>
        <w:t>.</w:t>
      </w:r>
      <w:r w:rsidRPr="00D81F6A">
        <w:rPr>
          <w:bCs/>
          <w:iCs/>
          <w:sz w:val="28"/>
          <w:szCs w:val="28"/>
        </w:rPr>
        <w:t>…………………………</w:t>
      </w:r>
      <w:r w:rsidR="003F0417">
        <w:rPr>
          <w:bCs/>
          <w:iCs/>
          <w:sz w:val="28"/>
          <w:szCs w:val="28"/>
        </w:rPr>
        <w:t>…. 5</w:t>
      </w:r>
    </w:p>
    <w:p w:rsid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Структура и система управления ………………..…………………………</w:t>
      </w:r>
      <w:r w:rsidR="003F0417">
        <w:rPr>
          <w:bCs/>
          <w:iCs/>
          <w:sz w:val="28"/>
          <w:szCs w:val="28"/>
        </w:rPr>
        <w:t>.</w:t>
      </w:r>
      <w:r w:rsidRPr="00D81F6A">
        <w:rPr>
          <w:bCs/>
          <w:iCs/>
          <w:sz w:val="28"/>
          <w:szCs w:val="28"/>
        </w:rPr>
        <w:t>……</w:t>
      </w:r>
      <w:r w:rsidR="003F0417">
        <w:rPr>
          <w:bCs/>
          <w:iCs/>
          <w:sz w:val="28"/>
          <w:szCs w:val="28"/>
        </w:rPr>
        <w:t>.. 6</w:t>
      </w:r>
    </w:p>
    <w:p w:rsidR="003F0417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3F0417">
        <w:rPr>
          <w:bCs/>
          <w:iCs/>
          <w:sz w:val="28"/>
          <w:szCs w:val="28"/>
        </w:rPr>
        <w:t>Образовательная деятельность</w:t>
      </w:r>
      <w:r w:rsidR="003F0417">
        <w:rPr>
          <w:bCs/>
          <w:iCs/>
          <w:sz w:val="28"/>
          <w:szCs w:val="28"/>
        </w:rPr>
        <w:t xml:space="preserve"> </w:t>
      </w:r>
      <w:r w:rsidRPr="003F0417">
        <w:rPr>
          <w:bCs/>
          <w:iCs/>
          <w:sz w:val="28"/>
          <w:szCs w:val="28"/>
        </w:rPr>
        <w:t>………………………………………</w:t>
      </w:r>
      <w:r w:rsidR="003F0417">
        <w:rPr>
          <w:bCs/>
          <w:iCs/>
          <w:sz w:val="28"/>
          <w:szCs w:val="28"/>
        </w:rPr>
        <w:t xml:space="preserve">………...….. </w:t>
      </w:r>
      <w:r w:rsidR="009C149F">
        <w:rPr>
          <w:bCs/>
          <w:iCs/>
          <w:sz w:val="28"/>
          <w:szCs w:val="28"/>
        </w:rPr>
        <w:t>8</w:t>
      </w:r>
    </w:p>
    <w:p w:rsidR="00D81F6A" w:rsidRPr="003F0417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ind w:right="142"/>
        <w:jc w:val="both"/>
        <w:rPr>
          <w:bCs/>
          <w:iCs/>
          <w:sz w:val="28"/>
          <w:szCs w:val="28"/>
        </w:rPr>
      </w:pPr>
      <w:r w:rsidRPr="003F0417">
        <w:rPr>
          <w:bCs/>
          <w:iCs/>
          <w:sz w:val="28"/>
          <w:szCs w:val="28"/>
        </w:rPr>
        <w:t xml:space="preserve"> Информация о реализуемых образовательных программах</w:t>
      </w:r>
      <w:r w:rsidR="003F0417">
        <w:rPr>
          <w:bCs/>
          <w:iCs/>
          <w:sz w:val="28"/>
          <w:szCs w:val="28"/>
        </w:rPr>
        <w:t xml:space="preserve"> …...…</w:t>
      </w:r>
      <w:r w:rsidR="00EF0C71">
        <w:rPr>
          <w:bCs/>
          <w:iCs/>
          <w:sz w:val="28"/>
          <w:szCs w:val="28"/>
        </w:rPr>
        <w:t>.</w:t>
      </w:r>
      <w:r w:rsidR="003F0417">
        <w:rPr>
          <w:bCs/>
          <w:iCs/>
          <w:sz w:val="28"/>
          <w:szCs w:val="28"/>
        </w:rPr>
        <w:t xml:space="preserve">… </w:t>
      </w:r>
      <w:r w:rsidR="009C149F">
        <w:rPr>
          <w:bCs/>
          <w:iCs/>
          <w:sz w:val="28"/>
          <w:szCs w:val="28"/>
        </w:rPr>
        <w:t>8</w:t>
      </w:r>
    </w:p>
    <w:p w:rsidR="00D81F6A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Характеристика контингента обучающихся</w:t>
      </w:r>
      <w:r w:rsidR="003F0417">
        <w:rPr>
          <w:bCs/>
          <w:iCs/>
          <w:sz w:val="28"/>
          <w:szCs w:val="28"/>
        </w:rPr>
        <w:t xml:space="preserve"> ……………………</w:t>
      </w:r>
      <w:r w:rsidR="00EF0C71">
        <w:rPr>
          <w:bCs/>
          <w:iCs/>
          <w:sz w:val="28"/>
          <w:szCs w:val="28"/>
        </w:rPr>
        <w:t>…</w:t>
      </w:r>
      <w:r w:rsidR="003F0417">
        <w:rPr>
          <w:bCs/>
          <w:iCs/>
          <w:sz w:val="28"/>
          <w:szCs w:val="28"/>
        </w:rPr>
        <w:t>…. 1</w:t>
      </w:r>
      <w:r w:rsidR="009C149F">
        <w:rPr>
          <w:bCs/>
          <w:iCs/>
          <w:sz w:val="28"/>
          <w:szCs w:val="28"/>
        </w:rPr>
        <w:t>2</w:t>
      </w:r>
    </w:p>
    <w:p w:rsidR="00D81F6A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Качество подготовки обучающихся</w:t>
      </w:r>
      <w:r w:rsidR="007D411F">
        <w:rPr>
          <w:bCs/>
          <w:iCs/>
          <w:sz w:val="28"/>
          <w:szCs w:val="28"/>
        </w:rPr>
        <w:t xml:space="preserve"> ……………………………</w:t>
      </w:r>
      <w:r w:rsidR="00EF0C71">
        <w:rPr>
          <w:bCs/>
          <w:iCs/>
          <w:sz w:val="28"/>
          <w:szCs w:val="28"/>
        </w:rPr>
        <w:t>..</w:t>
      </w:r>
      <w:r w:rsidR="007D411F">
        <w:rPr>
          <w:bCs/>
          <w:iCs/>
          <w:sz w:val="28"/>
          <w:szCs w:val="28"/>
        </w:rPr>
        <w:t>……</w:t>
      </w:r>
      <w:r w:rsidR="00EF0C71">
        <w:rPr>
          <w:bCs/>
          <w:iCs/>
          <w:sz w:val="28"/>
          <w:szCs w:val="28"/>
        </w:rPr>
        <w:t xml:space="preserve"> 1</w:t>
      </w:r>
      <w:r w:rsidR="00C95204">
        <w:rPr>
          <w:bCs/>
          <w:iCs/>
          <w:sz w:val="28"/>
          <w:szCs w:val="28"/>
        </w:rPr>
        <w:t>5</w:t>
      </w:r>
    </w:p>
    <w:p w:rsidR="00D81F6A" w:rsidRDefault="007D411F" w:rsidP="007D411F">
      <w:pPr>
        <w:pStyle w:val="Default"/>
        <w:tabs>
          <w:tab w:val="left" w:pos="284"/>
        </w:tabs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</w:t>
      </w:r>
      <w:r w:rsidR="00D81F6A">
        <w:rPr>
          <w:bCs/>
          <w:iCs/>
          <w:sz w:val="28"/>
          <w:szCs w:val="28"/>
        </w:rPr>
        <w:t xml:space="preserve">  Трудоустройство выпускников</w:t>
      </w:r>
      <w:r w:rsidR="00EF0C71">
        <w:rPr>
          <w:bCs/>
          <w:iCs/>
          <w:sz w:val="28"/>
          <w:szCs w:val="28"/>
        </w:rPr>
        <w:t xml:space="preserve"> ………………………………………. </w:t>
      </w:r>
      <w:r w:rsidR="009C149F">
        <w:rPr>
          <w:bCs/>
          <w:iCs/>
          <w:sz w:val="28"/>
          <w:szCs w:val="28"/>
        </w:rPr>
        <w:t>21</w:t>
      </w:r>
    </w:p>
    <w:p w:rsidR="00D81F6A" w:rsidRPr="0063251F" w:rsidRDefault="00D81F6A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>Воспитательная работа</w:t>
      </w:r>
      <w:r w:rsidR="0047747E" w:rsidRPr="0063251F">
        <w:rPr>
          <w:bCs/>
          <w:iCs/>
          <w:sz w:val="28"/>
          <w:szCs w:val="28"/>
        </w:rPr>
        <w:t xml:space="preserve"> ……………………………………………………………. 2</w:t>
      </w:r>
      <w:r w:rsidR="009C149F" w:rsidRPr="0063251F">
        <w:rPr>
          <w:bCs/>
          <w:iCs/>
          <w:sz w:val="28"/>
          <w:szCs w:val="28"/>
        </w:rPr>
        <w:t>4</w:t>
      </w:r>
    </w:p>
    <w:p w:rsidR="00D81F6A" w:rsidRPr="0063251F" w:rsidRDefault="00D81F6A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>Условия реализации образовательных программ</w:t>
      </w:r>
      <w:r w:rsidR="0047747E" w:rsidRPr="0063251F">
        <w:rPr>
          <w:bCs/>
          <w:iCs/>
          <w:sz w:val="28"/>
          <w:szCs w:val="28"/>
        </w:rPr>
        <w:t xml:space="preserve"> ……………………………….. </w:t>
      </w:r>
      <w:r w:rsidR="0063251F" w:rsidRPr="0063251F">
        <w:rPr>
          <w:bCs/>
          <w:iCs/>
          <w:sz w:val="28"/>
          <w:szCs w:val="28"/>
        </w:rPr>
        <w:t>27</w:t>
      </w:r>
    </w:p>
    <w:p w:rsidR="00D81F6A" w:rsidRPr="0063251F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 xml:space="preserve"> Кадровое обеспечение образовательного процесса</w:t>
      </w:r>
      <w:r w:rsidR="0047747E" w:rsidRPr="0063251F">
        <w:rPr>
          <w:bCs/>
          <w:iCs/>
          <w:sz w:val="28"/>
          <w:szCs w:val="28"/>
        </w:rPr>
        <w:t xml:space="preserve"> …….…………… </w:t>
      </w:r>
      <w:r w:rsidR="0063251F" w:rsidRPr="0063251F">
        <w:rPr>
          <w:bCs/>
          <w:iCs/>
          <w:sz w:val="28"/>
          <w:szCs w:val="28"/>
        </w:rPr>
        <w:t>27</w:t>
      </w:r>
    </w:p>
    <w:p w:rsidR="00D81F6A" w:rsidRPr="0063251F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 xml:space="preserve">  Материально-техническая база</w:t>
      </w:r>
      <w:r w:rsidR="0047747E" w:rsidRPr="0063251F">
        <w:rPr>
          <w:bCs/>
          <w:iCs/>
          <w:sz w:val="28"/>
          <w:szCs w:val="28"/>
        </w:rPr>
        <w:t xml:space="preserve"> ………………………………………. </w:t>
      </w:r>
      <w:r w:rsidR="0063251F" w:rsidRPr="0063251F">
        <w:rPr>
          <w:bCs/>
          <w:iCs/>
          <w:sz w:val="28"/>
          <w:szCs w:val="28"/>
        </w:rPr>
        <w:t>29</w:t>
      </w:r>
    </w:p>
    <w:p w:rsidR="00D81F6A" w:rsidRPr="0063251F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 xml:space="preserve">  Финансовая деятельности</w:t>
      </w:r>
      <w:r w:rsidR="0047747E" w:rsidRPr="0063251F">
        <w:rPr>
          <w:bCs/>
          <w:iCs/>
          <w:sz w:val="28"/>
          <w:szCs w:val="28"/>
        </w:rPr>
        <w:t xml:space="preserve"> …………………………………………….. </w:t>
      </w:r>
      <w:r w:rsidR="0063251F" w:rsidRPr="0063251F">
        <w:rPr>
          <w:bCs/>
          <w:iCs/>
          <w:sz w:val="28"/>
          <w:szCs w:val="28"/>
        </w:rPr>
        <w:t>3</w:t>
      </w:r>
      <w:r w:rsidR="00D814EF">
        <w:rPr>
          <w:bCs/>
          <w:iCs/>
          <w:sz w:val="28"/>
          <w:szCs w:val="28"/>
        </w:rPr>
        <w:t>2</w:t>
      </w:r>
    </w:p>
    <w:p w:rsidR="00D81F6A" w:rsidRPr="0063251F" w:rsidRDefault="007B10A8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63251F">
        <w:rPr>
          <w:bCs/>
          <w:iCs/>
          <w:sz w:val="28"/>
          <w:szCs w:val="28"/>
        </w:rPr>
        <w:t>Выводы</w:t>
      </w:r>
      <w:r w:rsidR="001F4AE8" w:rsidRPr="0063251F">
        <w:rPr>
          <w:bCs/>
          <w:iCs/>
          <w:sz w:val="28"/>
          <w:szCs w:val="28"/>
        </w:rPr>
        <w:t xml:space="preserve"> </w:t>
      </w:r>
      <w:r w:rsidRPr="0063251F">
        <w:rPr>
          <w:bCs/>
          <w:iCs/>
          <w:sz w:val="28"/>
          <w:szCs w:val="28"/>
        </w:rPr>
        <w:t>………………</w:t>
      </w:r>
      <w:r w:rsidR="001F4AE8" w:rsidRPr="0063251F">
        <w:rPr>
          <w:bCs/>
          <w:iCs/>
          <w:sz w:val="28"/>
          <w:szCs w:val="28"/>
        </w:rPr>
        <w:t>.</w:t>
      </w:r>
      <w:r w:rsidRPr="0063251F">
        <w:rPr>
          <w:bCs/>
          <w:iCs/>
          <w:sz w:val="28"/>
          <w:szCs w:val="28"/>
        </w:rPr>
        <w:t>…………………………….…………………</w:t>
      </w:r>
      <w:r w:rsidR="001F4AE8" w:rsidRPr="0063251F">
        <w:rPr>
          <w:bCs/>
          <w:iCs/>
          <w:sz w:val="28"/>
          <w:szCs w:val="28"/>
        </w:rPr>
        <w:t>.</w:t>
      </w:r>
      <w:r w:rsidRPr="0063251F">
        <w:rPr>
          <w:bCs/>
          <w:iCs/>
          <w:sz w:val="28"/>
          <w:szCs w:val="28"/>
        </w:rPr>
        <w:t>………….</w:t>
      </w:r>
      <w:r w:rsidR="001F4AE8" w:rsidRPr="0063251F">
        <w:rPr>
          <w:bCs/>
          <w:iCs/>
          <w:sz w:val="28"/>
          <w:szCs w:val="28"/>
        </w:rPr>
        <w:t>..</w:t>
      </w:r>
      <w:r w:rsidR="0063251F" w:rsidRPr="0063251F">
        <w:rPr>
          <w:bCs/>
          <w:iCs/>
          <w:sz w:val="28"/>
          <w:szCs w:val="28"/>
        </w:rPr>
        <w:t xml:space="preserve"> 3</w:t>
      </w:r>
      <w:r w:rsidR="00D814EF">
        <w:rPr>
          <w:bCs/>
          <w:iCs/>
          <w:sz w:val="28"/>
          <w:szCs w:val="28"/>
        </w:rPr>
        <w:t>3</w:t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  <w:r w:rsidR="00D81F6A" w:rsidRPr="0063251F">
        <w:rPr>
          <w:bCs/>
          <w:iCs/>
          <w:sz w:val="28"/>
          <w:szCs w:val="28"/>
        </w:rPr>
        <w:tab/>
      </w:r>
    </w:p>
    <w:p w:rsidR="00D81F6A" w:rsidRDefault="00D81F6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8B3118" w:rsidRPr="00B545E5" w:rsidRDefault="007F5D7B" w:rsidP="006841C0">
      <w:pPr>
        <w:pStyle w:val="Default"/>
        <w:jc w:val="center"/>
        <w:rPr>
          <w:b/>
          <w:sz w:val="28"/>
          <w:szCs w:val="28"/>
        </w:rPr>
      </w:pPr>
      <w:r w:rsidRPr="00B545E5">
        <w:rPr>
          <w:b/>
          <w:bCs/>
          <w:iCs/>
          <w:sz w:val="28"/>
          <w:szCs w:val="28"/>
        </w:rPr>
        <w:lastRenderedPageBreak/>
        <w:t>ВВЕДЕНИЕ</w:t>
      </w:r>
    </w:p>
    <w:p w:rsidR="00DF1E2F" w:rsidRDefault="00DF1E2F" w:rsidP="00DF1E2F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8361B2" w:rsidRDefault="00C17E46" w:rsidP="0071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7D9B">
        <w:rPr>
          <w:rFonts w:ascii="Times New Roman" w:hAnsi="Times New Roman" w:cs="Times New Roman"/>
          <w:sz w:val="28"/>
          <w:szCs w:val="28"/>
        </w:rPr>
        <w:t xml:space="preserve">а основании приказа директора от </w:t>
      </w:r>
      <w:r>
        <w:rPr>
          <w:rFonts w:ascii="Times New Roman" w:hAnsi="Times New Roman" w:cs="Times New Roman"/>
          <w:sz w:val="28"/>
          <w:szCs w:val="28"/>
        </w:rPr>
        <w:t>15.01.</w:t>
      </w:r>
      <w:r w:rsidRPr="00D37D9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D9B">
        <w:rPr>
          <w:rFonts w:ascii="Times New Roman" w:hAnsi="Times New Roman" w:cs="Times New Roman"/>
          <w:sz w:val="28"/>
          <w:szCs w:val="28"/>
        </w:rPr>
        <w:t xml:space="preserve"> г. </w:t>
      </w:r>
      <w:r w:rsidRPr="00FA6150">
        <w:rPr>
          <w:rFonts w:ascii="Times New Roman" w:hAnsi="Times New Roman" w:cs="Times New Roman"/>
          <w:sz w:val="28"/>
          <w:szCs w:val="28"/>
        </w:rPr>
        <w:t>№ 4/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D9B">
        <w:rPr>
          <w:rFonts w:ascii="Times New Roman" w:hAnsi="Times New Roman" w:cs="Times New Roman"/>
          <w:sz w:val="28"/>
          <w:szCs w:val="28"/>
        </w:rPr>
        <w:t xml:space="preserve"> «О проведении самообследования»,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п.3 ч. 2 ст. 29</w:t>
      </w:r>
      <w:r w:rsidRPr="00D37D9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7D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D9B">
        <w:rPr>
          <w:rFonts w:ascii="Times New Roman" w:hAnsi="Times New Roman" w:cs="Times New Roman"/>
          <w:sz w:val="28"/>
          <w:szCs w:val="28"/>
        </w:rPr>
        <w:t xml:space="preserve"> от 29 декабря 2012 г. № 273-ФЗ "Об образовании в Российской Федерации</w:t>
      </w:r>
      <w:r w:rsidRPr="00DF1E2F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июня 2013 г. №462 «Об утверждении Порядка проведения самообследования образо</w:t>
      </w:r>
      <w:r w:rsidR="00F14D5A">
        <w:rPr>
          <w:rFonts w:ascii="Times New Roman" w:hAnsi="Times New Roman" w:cs="Times New Roman"/>
          <w:sz w:val="28"/>
          <w:szCs w:val="28"/>
        </w:rPr>
        <w:t>вательной организацией», 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 декабря 2013 года №1324 «Об  утверждении показателей деятельности образовательной организации, подлежащей самообследованию» </w:t>
      </w:r>
      <w:r w:rsidR="008361B2">
        <w:rPr>
          <w:rFonts w:ascii="Times New Roman" w:hAnsi="Times New Roman" w:cs="Times New Roman"/>
          <w:sz w:val="28"/>
          <w:szCs w:val="28"/>
        </w:rPr>
        <w:t>в январе – марте 2024 года проведено с</w:t>
      </w:r>
      <w:r w:rsidR="008361B2" w:rsidRPr="00DF1E2F">
        <w:rPr>
          <w:rFonts w:ascii="Times New Roman" w:hAnsi="Times New Roman" w:cs="Times New Roman"/>
          <w:sz w:val="28"/>
          <w:szCs w:val="28"/>
        </w:rPr>
        <w:t xml:space="preserve">амообследование областного государственного бюджетного профессионального образовательного учреждения «Кинешемский </w:t>
      </w:r>
      <w:r w:rsidR="008361B2" w:rsidRPr="00D37D9B">
        <w:rPr>
          <w:rFonts w:ascii="Times New Roman" w:hAnsi="Times New Roman" w:cs="Times New Roman"/>
          <w:sz w:val="28"/>
          <w:szCs w:val="28"/>
        </w:rPr>
        <w:t>политехнический колледж» (далее – колледж)</w:t>
      </w:r>
      <w:r w:rsidR="008361B2">
        <w:rPr>
          <w:rFonts w:ascii="Times New Roman" w:hAnsi="Times New Roman" w:cs="Times New Roman"/>
          <w:sz w:val="28"/>
          <w:szCs w:val="28"/>
        </w:rPr>
        <w:t>.</w:t>
      </w:r>
    </w:p>
    <w:p w:rsidR="00BF2990" w:rsidRPr="00717176" w:rsidRDefault="008361B2" w:rsidP="0071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118" w:rsidRPr="00717176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BF2990" w:rsidRPr="00717176">
        <w:rPr>
          <w:rFonts w:ascii="Times New Roman" w:hAnsi="Times New Roman" w:cs="Times New Roman"/>
          <w:sz w:val="28"/>
          <w:szCs w:val="28"/>
        </w:rPr>
        <w:t xml:space="preserve">Кудрявцевой И.А.., заместителя директора по учебно-производственной работе; </w:t>
      </w:r>
      <w:r w:rsidR="00F4251F">
        <w:rPr>
          <w:rFonts w:ascii="Times New Roman" w:hAnsi="Times New Roman" w:cs="Times New Roman"/>
          <w:sz w:val="28"/>
          <w:szCs w:val="28"/>
        </w:rPr>
        <w:t>Соловьевой Е.В.</w:t>
      </w:r>
      <w:r w:rsidR="008B3118" w:rsidRPr="00717176">
        <w:rPr>
          <w:rFonts w:ascii="Times New Roman" w:hAnsi="Times New Roman" w:cs="Times New Roman"/>
          <w:sz w:val="28"/>
          <w:szCs w:val="28"/>
        </w:rPr>
        <w:t>, зам</w:t>
      </w:r>
      <w:r w:rsidR="00DF1E2F" w:rsidRPr="00717176">
        <w:rPr>
          <w:rFonts w:ascii="Times New Roman" w:hAnsi="Times New Roman" w:cs="Times New Roman"/>
          <w:sz w:val="28"/>
          <w:szCs w:val="28"/>
        </w:rPr>
        <w:t>естителя</w:t>
      </w:r>
      <w:r w:rsidR="008B3118" w:rsidRPr="00717176">
        <w:rPr>
          <w:rFonts w:ascii="Times New Roman" w:hAnsi="Times New Roman" w:cs="Times New Roman"/>
          <w:sz w:val="28"/>
          <w:szCs w:val="28"/>
        </w:rPr>
        <w:t xml:space="preserve"> директора по учебно</w:t>
      </w:r>
      <w:r w:rsidR="00DF1E2F" w:rsidRPr="00717176">
        <w:rPr>
          <w:rFonts w:ascii="Times New Roman" w:hAnsi="Times New Roman" w:cs="Times New Roman"/>
          <w:sz w:val="28"/>
          <w:szCs w:val="28"/>
        </w:rPr>
        <w:t>-методической работе;</w:t>
      </w:r>
      <w:r w:rsidR="008B3118" w:rsidRPr="00717176">
        <w:rPr>
          <w:rFonts w:ascii="Times New Roman" w:hAnsi="Times New Roman" w:cs="Times New Roman"/>
          <w:sz w:val="28"/>
          <w:szCs w:val="28"/>
        </w:rPr>
        <w:t xml:space="preserve"> </w:t>
      </w:r>
      <w:r w:rsidR="00F4251F">
        <w:rPr>
          <w:rFonts w:ascii="Times New Roman" w:hAnsi="Times New Roman" w:cs="Times New Roman"/>
          <w:sz w:val="28"/>
          <w:szCs w:val="28"/>
        </w:rPr>
        <w:t>Смирновой В.А.</w:t>
      </w:r>
      <w:r w:rsidR="008B3118" w:rsidRPr="00717176">
        <w:rPr>
          <w:rFonts w:ascii="Times New Roman" w:hAnsi="Times New Roman" w:cs="Times New Roman"/>
          <w:sz w:val="28"/>
          <w:szCs w:val="28"/>
        </w:rPr>
        <w:t>, зам</w:t>
      </w:r>
      <w:r w:rsidR="00DF1E2F" w:rsidRPr="00717176">
        <w:rPr>
          <w:rFonts w:ascii="Times New Roman" w:hAnsi="Times New Roman" w:cs="Times New Roman"/>
          <w:sz w:val="28"/>
          <w:szCs w:val="28"/>
        </w:rPr>
        <w:t>естителя</w:t>
      </w:r>
      <w:r w:rsidR="008B3118" w:rsidRPr="00717176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работе; </w:t>
      </w:r>
      <w:r w:rsidR="00FA6150">
        <w:rPr>
          <w:rFonts w:ascii="Times New Roman" w:hAnsi="Times New Roman" w:cs="Times New Roman"/>
          <w:sz w:val="28"/>
          <w:szCs w:val="28"/>
        </w:rPr>
        <w:t xml:space="preserve">Марковой Е.Г. - </w:t>
      </w:r>
      <w:r w:rsidR="00FA6150" w:rsidRPr="00FA6150">
        <w:rPr>
          <w:rFonts w:ascii="Times New Roman" w:hAnsi="Times New Roman" w:cs="Times New Roman"/>
          <w:sz w:val="28"/>
          <w:szCs w:val="28"/>
        </w:rPr>
        <w:t>методиста</w:t>
      </w:r>
      <w:r w:rsidR="004D6121" w:rsidRPr="00FA6150">
        <w:rPr>
          <w:rFonts w:ascii="Times New Roman" w:hAnsi="Times New Roman" w:cs="Times New Roman"/>
          <w:sz w:val="28"/>
          <w:szCs w:val="28"/>
        </w:rPr>
        <w:t>;</w:t>
      </w:r>
      <w:r w:rsidR="00FA6150" w:rsidRPr="00FA6150">
        <w:rPr>
          <w:rFonts w:ascii="Times New Roman" w:hAnsi="Times New Roman" w:cs="Times New Roman"/>
          <w:sz w:val="28"/>
          <w:szCs w:val="28"/>
        </w:rPr>
        <w:t xml:space="preserve"> Чиркова А.А. – старшего мастера,</w:t>
      </w:r>
      <w:r w:rsidR="004D6121" w:rsidRPr="00FA6150">
        <w:rPr>
          <w:rFonts w:ascii="Times New Roman" w:hAnsi="Times New Roman" w:cs="Times New Roman"/>
          <w:sz w:val="28"/>
          <w:szCs w:val="28"/>
        </w:rPr>
        <w:t xml:space="preserve"> </w:t>
      </w:r>
      <w:r w:rsidR="008B3118" w:rsidRPr="00FA6150">
        <w:rPr>
          <w:rFonts w:ascii="Times New Roman" w:hAnsi="Times New Roman" w:cs="Times New Roman"/>
          <w:sz w:val="28"/>
          <w:szCs w:val="28"/>
        </w:rPr>
        <w:t>под</w:t>
      </w:r>
      <w:r w:rsidR="008B3118" w:rsidRPr="0064164C">
        <w:rPr>
          <w:rFonts w:ascii="Times New Roman" w:hAnsi="Times New Roman" w:cs="Times New Roman"/>
          <w:sz w:val="28"/>
          <w:szCs w:val="28"/>
        </w:rPr>
        <w:t xml:space="preserve"> председательством </w:t>
      </w:r>
      <w:r w:rsidR="00DF1E2F" w:rsidRPr="0064164C">
        <w:rPr>
          <w:rFonts w:ascii="Times New Roman" w:hAnsi="Times New Roman" w:cs="Times New Roman"/>
          <w:sz w:val="28"/>
          <w:szCs w:val="28"/>
        </w:rPr>
        <w:t>Герасименко Т.Б.</w:t>
      </w:r>
      <w:r w:rsidR="008B3118" w:rsidRPr="0064164C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C102E0" w:rsidRPr="0064164C">
        <w:rPr>
          <w:rFonts w:ascii="Times New Roman" w:hAnsi="Times New Roman" w:cs="Times New Roman"/>
          <w:sz w:val="28"/>
          <w:szCs w:val="28"/>
        </w:rPr>
        <w:t>колледж</w:t>
      </w:r>
      <w:r w:rsidR="008B3118" w:rsidRPr="0064164C">
        <w:rPr>
          <w:rFonts w:ascii="Times New Roman" w:hAnsi="Times New Roman" w:cs="Times New Roman"/>
          <w:sz w:val="28"/>
          <w:szCs w:val="28"/>
        </w:rPr>
        <w:t>а</w:t>
      </w:r>
      <w:r w:rsidR="008B3118" w:rsidRPr="007967D7">
        <w:rPr>
          <w:rFonts w:ascii="Times New Roman" w:hAnsi="Times New Roman" w:cs="Times New Roman"/>
          <w:sz w:val="28"/>
          <w:szCs w:val="28"/>
        </w:rPr>
        <w:t xml:space="preserve">, </w:t>
      </w:r>
      <w:r w:rsidR="007967D7" w:rsidRPr="007967D7">
        <w:rPr>
          <w:rFonts w:ascii="Times New Roman" w:hAnsi="Times New Roman" w:cs="Times New Roman"/>
          <w:sz w:val="28"/>
          <w:szCs w:val="28"/>
        </w:rPr>
        <w:t xml:space="preserve">в </w:t>
      </w:r>
      <w:r w:rsidR="00BF2990" w:rsidRPr="007967D7">
        <w:rPr>
          <w:rFonts w:ascii="Times New Roman" w:hAnsi="Times New Roman" w:cs="Times New Roman"/>
          <w:sz w:val="28"/>
          <w:szCs w:val="28"/>
        </w:rPr>
        <w:t>рамках</w:t>
      </w:r>
      <w:r w:rsidR="00BF2990" w:rsidRPr="00717176">
        <w:rPr>
          <w:rFonts w:ascii="Times New Roman" w:hAnsi="Times New Roman" w:cs="Times New Roman"/>
          <w:sz w:val="28"/>
          <w:szCs w:val="28"/>
        </w:rPr>
        <w:t xml:space="preserve"> самообследования провела оценку и анализ показателей деятельности</w:t>
      </w:r>
      <w:r w:rsidR="007967D7">
        <w:rPr>
          <w:rFonts w:ascii="Times New Roman" w:hAnsi="Times New Roman" w:cs="Times New Roman"/>
          <w:sz w:val="28"/>
          <w:szCs w:val="28"/>
        </w:rPr>
        <w:t xml:space="preserve"> </w:t>
      </w:r>
      <w:r w:rsidR="00C102E0">
        <w:rPr>
          <w:rFonts w:ascii="Times New Roman" w:hAnsi="Times New Roman" w:cs="Times New Roman"/>
          <w:sz w:val="28"/>
          <w:szCs w:val="28"/>
        </w:rPr>
        <w:t>колледж</w:t>
      </w:r>
      <w:r w:rsidR="007967D7">
        <w:rPr>
          <w:rFonts w:ascii="Times New Roman" w:hAnsi="Times New Roman" w:cs="Times New Roman"/>
          <w:sz w:val="28"/>
          <w:szCs w:val="28"/>
        </w:rPr>
        <w:t>а.</w:t>
      </w:r>
    </w:p>
    <w:p w:rsidR="00BF2990" w:rsidRPr="00872A2B" w:rsidRDefault="00BF2990" w:rsidP="00717176">
      <w:pPr>
        <w:spacing w:after="0" w:line="240" w:lineRule="auto"/>
        <w:ind w:firstLine="567"/>
        <w:jc w:val="both"/>
        <w:rPr>
          <w:rStyle w:val="FontStyle218"/>
          <w:rFonts w:eastAsia="Calibri"/>
          <w:i/>
          <w:sz w:val="28"/>
          <w:szCs w:val="28"/>
        </w:rPr>
      </w:pPr>
      <w:r w:rsidRPr="002D7C64">
        <w:rPr>
          <w:rFonts w:ascii="Times New Roman" w:eastAsia="Calibri" w:hAnsi="Times New Roman" w:cs="Times New Roman"/>
          <w:b/>
          <w:sz w:val="28"/>
          <w:szCs w:val="28"/>
        </w:rPr>
        <w:t>Цели самообследования:</w:t>
      </w:r>
      <w:r w:rsidR="00836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2A2B">
        <w:rPr>
          <w:rFonts w:ascii="Times New Roman" w:eastAsia="Calibri" w:hAnsi="Times New Roman" w:cs="Times New Roman"/>
          <w:sz w:val="28"/>
          <w:szCs w:val="28"/>
        </w:rPr>
        <w:t>о</w:t>
      </w:r>
      <w:r w:rsidRPr="00E40FB7">
        <w:rPr>
          <w:rStyle w:val="FontStyle218"/>
          <w:sz w:val="28"/>
          <w:szCs w:val="28"/>
        </w:rPr>
        <w:t xml:space="preserve">беспечение доступности и открытости информации о деятельности </w:t>
      </w:r>
      <w:r w:rsidR="00C102E0">
        <w:rPr>
          <w:rStyle w:val="FontStyle218"/>
          <w:sz w:val="28"/>
          <w:szCs w:val="28"/>
        </w:rPr>
        <w:t>Колледж</w:t>
      </w:r>
      <w:r w:rsidRPr="00E40FB7">
        <w:rPr>
          <w:rStyle w:val="FontStyle218"/>
          <w:sz w:val="28"/>
          <w:szCs w:val="28"/>
        </w:rPr>
        <w:t>а.</w:t>
      </w:r>
    </w:p>
    <w:p w:rsidR="00BF2990" w:rsidRPr="002D7C64" w:rsidRDefault="00BF2990" w:rsidP="00F41334">
      <w:pPr>
        <w:tabs>
          <w:tab w:val="left" w:pos="63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C64">
        <w:rPr>
          <w:rFonts w:ascii="Times New Roman" w:eastAsia="Calibri" w:hAnsi="Times New Roman" w:cs="Times New Roman"/>
          <w:b/>
          <w:sz w:val="28"/>
          <w:szCs w:val="28"/>
        </w:rPr>
        <w:t>Задачи самообследования:</w:t>
      </w:r>
      <w:r w:rsidR="00F4133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4F79" w:rsidRPr="004F4D34" w:rsidRDefault="00BF2990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4F4D34">
        <w:rPr>
          <w:rFonts w:ascii="Times New Roman" w:eastAsia="Calibri" w:hAnsi="Times New Roman" w:cs="Times New Roman"/>
          <w:sz w:val="28"/>
          <w:szCs w:val="28"/>
        </w:rPr>
        <w:t>организации учебного процесса;</w:t>
      </w:r>
    </w:p>
    <w:p w:rsidR="00BF2990" w:rsidRPr="004F4D34" w:rsidRDefault="006C4F79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7967D7" w:rsidRPr="004F4D34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="00BF2990" w:rsidRPr="004F4D34">
        <w:rPr>
          <w:rFonts w:ascii="Times New Roman" w:eastAsia="Calibri" w:hAnsi="Times New Roman" w:cs="Times New Roman"/>
          <w:sz w:val="28"/>
          <w:szCs w:val="28"/>
        </w:rPr>
        <w:t>подготовки специалистов среднего звена, квалифицированных рабочих и служащих;</w:t>
      </w:r>
    </w:p>
    <w:p w:rsidR="004F4D34" w:rsidRPr="004F4D34" w:rsidRDefault="004F4D34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>востребованность выпускников на рынке труда;</w:t>
      </w:r>
    </w:p>
    <w:p w:rsidR="00BF2990" w:rsidRPr="004F4D34" w:rsidRDefault="00BF2990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 xml:space="preserve">анализ содержания образовательных программ </w:t>
      </w:r>
      <w:r w:rsidR="007967D7" w:rsidRPr="004F4D34">
        <w:rPr>
          <w:rFonts w:ascii="Times New Roman" w:eastAsia="Calibri" w:hAnsi="Times New Roman" w:cs="Times New Roman"/>
          <w:sz w:val="28"/>
          <w:szCs w:val="28"/>
        </w:rPr>
        <w:t>и условия их реализации на соответствие требованиям ФГОС</w:t>
      </w:r>
      <w:r w:rsidRPr="004F4D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990" w:rsidRDefault="00BF2990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>анализ состояния материально-технической базы;</w:t>
      </w:r>
    </w:p>
    <w:p w:rsidR="004F4D34" w:rsidRDefault="004F4D34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системы управления;</w:t>
      </w:r>
    </w:p>
    <w:p w:rsidR="004F4D34" w:rsidRPr="004F4D34" w:rsidRDefault="004F4D34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качества кадрового</w:t>
      </w:r>
      <w:r w:rsidR="00365C81">
        <w:rPr>
          <w:rFonts w:ascii="Times New Roman" w:eastAsia="Calibri" w:hAnsi="Times New Roman" w:cs="Times New Roman"/>
          <w:sz w:val="28"/>
          <w:szCs w:val="28"/>
        </w:rPr>
        <w:t xml:space="preserve"> потенциала;</w:t>
      </w:r>
    </w:p>
    <w:p w:rsidR="00BF2990" w:rsidRPr="004F4D34" w:rsidRDefault="004F4D34" w:rsidP="004F4D34">
      <w:pPr>
        <w:pStyle w:val="af2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34">
        <w:rPr>
          <w:rFonts w:ascii="Times New Roman" w:eastAsia="Calibri" w:hAnsi="Times New Roman" w:cs="Times New Roman"/>
          <w:sz w:val="28"/>
          <w:szCs w:val="28"/>
        </w:rPr>
        <w:t>функционирование внутренней системы оценки качества образования, анализ показателей деятельности</w:t>
      </w:r>
      <w:r w:rsidR="007967D7" w:rsidRPr="004F4D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D7B" w:rsidRDefault="007F5D7B" w:rsidP="007171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D7B" w:rsidRDefault="007F5D7B" w:rsidP="007171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F5D7B" w:rsidRPr="008F7860" w:rsidRDefault="007F5D7B" w:rsidP="00717176">
      <w:pPr>
        <w:pStyle w:val="Default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8F7860">
        <w:rPr>
          <w:b/>
          <w:sz w:val="28"/>
          <w:szCs w:val="28"/>
        </w:rPr>
        <w:lastRenderedPageBreak/>
        <w:t>ОБЩИЕ СВЕДЕНИЯ ОБ ОБРАЗОВАТЕЛЬНОЙ ОРГАНИЗАЦИИ</w:t>
      </w:r>
    </w:p>
    <w:p w:rsidR="007F5D7B" w:rsidRPr="007F5D7B" w:rsidRDefault="007F5D7B" w:rsidP="007F5D7B">
      <w:pPr>
        <w:pStyle w:val="Default"/>
        <w:rPr>
          <w:sz w:val="28"/>
          <w:szCs w:val="28"/>
        </w:rPr>
      </w:pP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2D7C64">
        <w:rPr>
          <w:b/>
          <w:sz w:val="28"/>
          <w:szCs w:val="28"/>
        </w:rPr>
        <w:t>Полное наименование организации:</w:t>
      </w:r>
      <w:r w:rsidRPr="007F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областное </w:t>
      </w:r>
      <w:r w:rsidRPr="007F5D7B">
        <w:rPr>
          <w:sz w:val="28"/>
          <w:szCs w:val="28"/>
        </w:rPr>
        <w:t>государственное бюджетное профессиональное</w:t>
      </w:r>
      <w:r>
        <w:rPr>
          <w:sz w:val="28"/>
          <w:szCs w:val="28"/>
        </w:rPr>
        <w:t xml:space="preserve"> </w:t>
      </w:r>
      <w:r w:rsidRPr="007F5D7B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«Кинешемский политехнический</w:t>
      </w:r>
      <w:r w:rsidRPr="007F5D7B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7F5D7B">
        <w:rPr>
          <w:sz w:val="28"/>
          <w:szCs w:val="28"/>
        </w:rPr>
        <w:t>».</w:t>
      </w:r>
    </w:p>
    <w:p w:rsid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2D7C64">
        <w:rPr>
          <w:b/>
          <w:sz w:val="28"/>
          <w:szCs w:val="28"/>
        </w:rPr>
        <w:t>Сокращенное наименование:</w:t>
      </w:r>
      <w:r w:rsidRPr="007F5D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5D7B">
        <w:rPr>
          <w:sz w:val="28"/>
          <w:szCs w:val="28"/>
        </w:rPr>
        <w:t xml:space="preserve">ГБПОУ </w:t>
      </w:r>
      <w:r>
        <w:rPr>
          <w:sz w:val="28"/>
          <w:szCs w:val="28"/>
        </w:rPr>
        <w:t>Кинешемский политехнический</w:t>
      </w:r>
      <w:r w:rsidRPr="007F5D7B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7F5D7B">
        <w:rPr>
          <w:sz w:val="28"/>
          <w:szCs w:val="28"/>
        </w:rPr>
        <w:t>».</w:t>
      </w:r>
    </w:p>
    <w:p w:rsidR="00B16345" w:rsidRDefault="00B16345" w:rsidP="007F5D7B">
      <w:pPr>
        <w:pStyle w:val="Default"/>
        <w:ind w:firstLine="709"/>
        <w:jc w:val="both"/>
        <w:rPr>
          <w:sz w:val="28"/>
          <w:szCs w:val="28"/>
        </w:rPr>
      </w:pPr>
    </w:p>
    <w:p w:rsidR="00FC1B9B" w:rsidRDefault="007F5D7B" w:rsidP="007F5D7B">
      <w:pPr>
        <w:pStyle w:val="Default"/>
        <w:ind w:firstLine="709"/>
        <w:jc w:val="both"/>
        <w:rPr>
          <w:sz w:val="20"/>
          <w:szCs w:val="28"/>
        </w:rPr>
      </w:pPr>
      <w:r w:rsidRPr="002D7C64">
        <w:rPr>
          <w:b/>
          <w:sz w:val="28"/>
          <w:szCs w:val="28"/>
        </w:rPr>
        <w:t>Юридический адрес:</w:t>
      </w:r>
      <w:r w:rsidRPr="00925367">
        <w:rPr>
          <w:sz w:val="20"/>
          <w:szCs w:val="28"/>
        </w:rPr>
        <w:t xml:space="preserve"> </w:t>
      </w:r>
    </w:p>
    <w:p w:rsidR="007F5D7B" w:rsidRDefault="00925367" w:rsidP="007F5D7B">
      <w:pPr>
        <w:pStyle w:val="Default"/>
        <w:ind w:firstLine="709"/>
        <w:jc w:val="both"/>
        <w:rPr>
          <w:sz w:val="28"/>
          <w:szCs w:val="28"/>
        </w:rPr>
      </w:pPr>
      <w:r w:rsidRPr="00925367">
        <w:rPr>
          <w:sz w:val="28"/>
          <w:szCs w:val="28"/>
        </w:rPr>
        <w:t>1</w:t>
      </w:r>
      <w:r w:rsidR="007F5D7B" w:rsidRPr="007F5D7B">
        <w:rPr>
          <w:sz w:val="28"/>
          <w:szCs w:val="28"/>
        </w:rPr>
        <w:t xml:space="preserve">55809 </w:t>
      </w:r>
      <w:r w:rsidR="00FC1B9B" w:rsidRPr="00FC1B9B">
        <w:rPr>
          <w:sz w:val="28"/>
          <w:szCs w:val="28"/>
        </w:rPr>
        <w:t xml:space="preserve">Ивановская область, </w:t>
      </w:r>
      <w:r w:rsidR="00FC1B9B" w:rsidRPr="007F5D7B">
        <w:rPr>
          <w:sz w:val="28"/>
          <w:szCs w:val="28"/>
        </w:rPr>
        <w:t>г.</w:t>
      </w:r>
      <w:r w:rsidR="00FC1B9B">
        <w:rPr>
          <w:sz w:val="28"/>
          <w:szCs w:val="28"/>
        </w:rPr>
        <w:t xml:space="preserve"> </w:t>
      </w:r>
      <w:r w:rsidR="007F5D7B" w:rsidRPr="007F5D7B">
        <w:rPr>
          <w:sz w:val="28"/>
          <w:szCs w:val="28"/>
        </w:rPr>
        <w:t>Кинешма</w:t>
      </w:r>
      <w:r w:rsidR="00FC1B9B">
        <w:rPr>
          <w:sz w:val="28"/>
          <w:szCs w:val="28"/>
        </w:rPr>
        <w:t xml:space="preserve">, </w:t>
      </w:r>
      <w:r w:rsidR="007F5D7B" w:rsidRPr="007F5D7B">
        <w:rPr>
          <w:sz w:val="28"/>
          <w:szCs w:val="28"/>
        </w:rPr>
        <w:t xml:space="preserve"> ул. Григория Королева, дом 10</w:t>
      </w:r>
      <w:r w:rsidR="00FC1B9B">
        <w:rPr>
          <w:sz w:val="28"/>
          <w:szCs w:val="28"/>
        </w:rPr>
        <w:t xml:space="preserve"> (корпус 1)</w:t>
      </w:r>
      <w:r w:rsidR="0063608A" w:rsidRPr="00FC1B9B">
        <w:rPr>
          <w:sz w:val="28"/>
          <w:szCs w:val="28"/>
        </w:rPr>
        <w:t xml:space="preserve"> </w:t>
      </w:r>
    </w:p>
    <w:p w:rsidR="00FC1B9B" w:rsidRPr="007F5D7B" w:rsidRDefault="00FC1B9B" w:rsidP="007F5D7B">
      <w:pPr>
        <w:pStyle w:val="Default"/>
        <w:ind w:firstLine="709"/>
        <w:jc w:val="both"/>
        <w:rPr>
          <w:sz w:val="28"/>
          <w:szCs w:val="28"/>
        </w:rPr>
      </w:pPr>
      <w:r w:rsidRPr="00925367">
        <w:rPr>
          <w:sz w:val="28"/>
          <w:szCs w:val="28"/>
        </w:rPr>
        <w:t>1</w:t>
      </w:r>
      <w:r w:rsidRPr="007F5D7B">
        <w:rPr>
          <w:sz w:val="28"/>
          <w:szCs w:val="28"/>
        </w:rPr>
        <w:t>5580</w:t>
      </w:r>
      <w:r>
        <w:rPr>
          <w:sz w:val="28"/>
          <w:szCs w:val="28"/>
        </w:rPr>
        <w:t xml:space="preserve">2 </w:t>
      </w:r>
      <w:r w:rsidRPr="00FC1B9B">
        <w:rPr>
          <w:sz w:val="28"/>
          <w:szCs w:val="28"/>
        </w:rPr>
        <w:t xml:space="preserve">Ивановская область, </w:t>
      </w:r>
      <w:r w:rsidRPr="007F5D7B">
        <w:rPr>
          <w:sz w:val="28"/>
          <w:szCs w:val="28"/>
        </w:rPr>
        <w:t xml:space="preserve"> г.</w:t>
      </w:r>
      <w:r>
        <w:rPr>
          <w:sz w:val="20"/>
          <w:szCs w:val="28"/>
        </w:rPr>
        <w:t xml:space="preserve"> </w:t>
      </w:r>
      <w:r w:rsidRPr="007F5D7B">
        <w:rPr>
          <w:sz w:val="28"/>
          <w:szCs w:val="28"/>
        </w:rPr>
        <w:t>Кинешма</w:t>
      </w:r>
      <w:r>
        <w:rPr>
          <w:sz w:val="28"/>
          <w:szCs w:val="28"/>
        </w:rPr>
        <w:t xml:space="preserve">, </w:t>
      </w:r>
      <w:r w:rsidRPr="007F5D7B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Фабричный двор, дом. 12 (корпус 2)</w:t>
      </w:r>
    </w:p>
    <w:p w:rsidR="007F5D7B" w:rsidRPr="002D7C64" w:rsidRDefault="007F5D7B" w:rsidP="007F5D7B">
      <w:pPr>
        <w:pStyle w:val="Default"/>
        <w:ind w:firstLine="709"/>
        <w:jc w:val="both"/>
        <w:rPr>
          <w:b/>
          <w:sz w:val="28"/>
          <w:szCs w:val="28"/>
        </w:rPr>
      </w:pPr>
      <w:r w:rsidRPr="002D7C64">
        <w:rPr>
          <w:b/>
          <w:sz w:val="28"/>
          <w:szCs w:val="28"/>
        </w:rPr>
        <w:t xml:space="preserve">Контактная информация: </w:t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Телефон: +7 (49331) 2-18-85 (приемная директора)</w:t>
      </w:r>
    </w:p>
    <w:p w:rsidR="00434136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Факс: +7 (49331) 2-18-85</w:t>
      </w:r>
      <w:r>
        <w:rPr>
          <w:sz w:val="28"/>
          <w:szCs w:val="28"/>
        </w:rPr>
        <w:tab/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Электронная почта:</w:t>
      </w:r>
      <w:hyperlink r:id="rId8" w:history="1">
        <w:r w:rsidRPr="007F5D7B">
          <w:rPr>
            <w:sz w:val="28"/>
            <w:szCs w:val="28"/>
          </w:rPr>
          <w:t>volga38@mail.ru</w:t>
        </w:r>
      </w:hyperlink>
    </w:p>
    <w:p w:rsid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Официальный сайт: </w:t>
      </w:r>
      <w:hyperlink r:id="rId9" w:history="1">
        <w:r w:rsidR="0063608A" w:rsidRPr="00AF509F">
          <w:rPr>
            <w:rStyle w:val="ae"/>
            <w:sz w:val="28"/>
            <w:szCs w:val="28"/>
          </w:rPr>
          <w:t>https://ivobr.ru/prof/kinpolytech</w:t>
        </w:r>
      </w:hyperlink>
    </w:p>
    <w:p w:rsidR="0063608A" w:rsidRDefault="0063608A" w:rsidP="007F5D7B">
      <w:pPr>
        <w:pStyle w:val="Default"/>
        <w:ind w:firstLine="709"/>
        <w:jc w:val="both"/>
        <w:rPr>
          <w:sz w:val="28"/>
          <w:szCs w:val="28"/>
        </w:rPr>
      </w:pPr>
    </w:p>
    <w:p w:rsidR="00717176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64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2D7C64">
        <w:rPr>
          <w:rFonts w:ascii="Times New Roman" w:hAnsi="Times New Roman" w:cs="Times New Roman"/>
          <w:b/>
          <w:sz w:val="28"/>
          <w:szCs w:val="28"/>
        </w:rPr>
        <w:t>ь</w:t>
      </w:r>
      <w:r w:rsidRPr="002D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0" w:rsidRPr="002D7C64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2D7C64">
        <w:rPr>
          <w:rFonts w:ascii="Times New Roman" w:hAnsi="Times New Roman" w:cs="Times New Roman"/>
          <w:b/>
          <w:sz w:val="28"/>
          <w:szCs w:val="28"/>
        </w:rPr>
        <w:t>а</w:t>
      </w:r>
      <w:r w:rsidR="002D7C64" w:rsidRPr="002D7C64">
        <w:rPr>
          <w:rFonts w:ascii="Times New Roman" w:hAnsi="Times New Roman" w:cs="Times New Roman"/>
          <w:b/>
          <w:sz w:val="28"/>
          <w:szCs w:val="28"/>
        </w:rPr>
        <w:t>:</w:t>
      </w:r>
      <w:r w:rsidR="002D7C64">
        <w:rPr>
          <w:rFonts w:ascii="Times New Roman" w:hAnsi="Times New Roman" w:cs="Times New Roman"/>
          <w:sz w:val="28"/>
          <w:szCs w:val="28"/>
        </w:rPr>
        <w:t xml:space="preserve"> </w:t>
      </w:r>
      <w:r w:rsidRPr="00717176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4F4D34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717176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2D7C64" w:rsidRPr="00717176" w:rsidRDefault="004F4D34" w:rsidP="002D7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C64" w:rsidRPr="002D7C64">
        <w:rPr>
          <w:rFonts w:ascii="Times New Roman" w:hAnsi="Times New Roman" w:cs="Times New Roman"/>
          <w:b/>
          <w:sz w:val="28"/>
          <w:szCs w:val="28"/>
        </w:rPr>
        <w:t>Руководитель  колледжа:</w:t>
      </w:r>
      <w:r w:rsidR="002D7C64">
        <w:rPr>
          <w:rFonts w:ascii="Times New Roman" w:hAnsi="Times New Roman" w:cs="Times New Roman"/>
          <w:sz w:val="28"/>
          <w:szCs w:val="28"/>
        </w:rPr>
        <w:t xml:space="preserve">  директор Герасименко Татьяна Борисовна</w:t>
      </w:r>
      <w:r w:rsidR="002D7C64" w:rsidRPr="004F4D34">
        <w:rPr>
          <w:rFonts w:ascii="Times New Roman" w:hAnsi="Times New Roman" w:cs="Times New Roman"/>
          <w:sz w:val="28"/>
          <w:szCs w:val="28"/>
        </w:rPr>
        <w:t>.</w:t>
      </w:r>
    </w:p>
    <w:p w:rsidR="00A40B38" w:rsidRDefault="00A40B38" w:rsidP="002D7C6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7176" w:rsidRPr="002D7C64" w:rsidRDefault="00A40B38" w:rsidP="00A40B38">
      <w:pPr>
        <w:pStyle w:val="Default"/>
        <w:ind w:firstLine="567"/>
        <w:jc w:val="both"/>
        <w:rPr>
          <w:b/>
          <w:sz w:val="28"/>
          <w:szCs w:val="28"/>
        </w:rPr>
      </w:pPr>
      <w:r w:rsidRPr="002D7C64">
        <w:rPr>
          <w:b/>
          <w:sz w:val="28"/>
          <w:szCs w:val="28"/>
        </w:rPr>
        <w:t>Историческая справка:</w:t>
      </w:r>
    </w:p>
    <w:p w:rsidR="00A40B38" w:rsidRPr="007B0539" w:rsidRDefault="00B16345" w:rsidP="00A40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8"/>
          <w:sz w:val="28"/>
          <w:szCs w:val="28"/>
        </w:rPr>
        <w:t>Датой</w:t>
      </w:r>
      <w:r w:rsidR="00A40B38">
        <w:rPr>
          <w:rStyle w:val="FontStyle218"/>
          <w:sz w:val="28"/>
          <w:szCs w:val="28"/>
        </w:rPr>
        <w:t xml:space="preserve"> основания образовательной организации считается </w:t>
      </w:r>
      <w:r w:rsidR="00A40B38" w:rsidRPr="007B0539">
        <w:rPr>
          <w:rFonts w:ascii="Times New Roman" w:hAnsi="Times New Roman"/>
          <w:sz w:val="28"/>
          <w:szCs w:val="28"/>
        </w:rPr>
        <w:t xml:space="preserve">2 ноября 1925 года, когда в соответствии с декретом Правительства СССР была организована школа ФЗУ при Кинешемской фабрике № 2. Такие школы фабрично-заводского ученичества открывались по всей стране и были призваны готовить профессиональные кадры для базовых предприятий. 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>16.01.1989 г. ПТУ Кинешемской прядильно-ткацкой фабрики № 2 переименовано в СПТУ № 38 (решение облисполкома № 365 от 30.09.88 г. и приказа по Ивановскому управлению образования от 20.11.88 г. № 218-а «О подчинении профтехучилищ городским и районным отделам народного образования»).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СПТУ № 38 переименовано в ПТУ № 38 приказ № 203 от 22.05.89 г. Управления народного образования Ивановского облисполкома).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ПТУ № 38 переименовано в ПУ № 38 (приказ. № 36-а от 06.02.95 г. Управления образования Ивановской области).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ПУ № 38 переименовано в ГОУ ПУ № 38 (приказ № 382 от 24.11.1999 г. Управления образования администрации Ивановской области).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ГОУ ПУ № 38 переименовано в ГОУ НПО ПУ № 38 (приказ № 207 Управления образования Ивановской области от 27.05.2003 г.).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ГОУ НПО ПУ № 38 переименовано в ОГОУ НПО ПУ № 38 г. Кинешма (приказ № 7 Управления образования Ивановской области от 14.01.2005 г.).  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ОГОУ НПО ПУ № 38 г. Кинешма переименовано в ОГБОУ НПО ПУ № 38 г. Кинешма (приказ № 656 Департамента образования Ивановской области от 15.07.2011 г.). 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lastRenderedPageBreak/>
        <w:t xml:space="preserve"> ОГБОУ НПО ПУ № 38 г. Кинешма переименовано в ОГБПОУ ПЛ № 38 г. Кинешма (приказ Департамента образования Ивановской области от 23.09.2013 г. № 1200-о).</w:t>
      </w:r>
    </w:p>
    <w:p w:rsidR="00A40B38" w:rsidRPr="007B0539" w:rsidRDefault="00A40B38" w:rsidP="00A4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ОГБПОУ ПЛ № 38 г. Кинешма переименовано в ОГБПОУ «Кинешемский политехнический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7B0539">
        <w:rPr>
          <w:rFonts w:ascii="Times New Roman" w:hAnsi="Times New Roman" w:cs="Times New Roman"/>
          <w:sz w:val="28"/>
          <w:szCs w:val="28"/>
        </w:rPr>
        <w:t>» (приказ Департамента образования Ивановской области от 29.08.2014 г. № 1322-о).</w:t>
      </w:r>
    </w:p>
    <w:p w:rsidR="00B16345" w:rsidRPr="00B16345" w:rsidRDefault="00B16345" w:rsidP="00B16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45">
        <w:rPr>
          <w:rFonts w:ascii="Times New Roman" w:hAnsi="Times New Roman" w:cs="Times New Roman"/>
          <w:sz w:val="28"/>
          <w:szCs w:val="28"/>
        </w:rPr>
        <w:t xml:space="preserve">Деятельность Учреждения регламентируется:  </w:t>
      </w:r>
    </w:p>
    <w:p w:rsidR="00765C0B" w:rsidRPr="00765C0B" w:rsidRDefault="00765C0B" w:rsidP="00765C0B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C0B">
        <w:rPr>
          <w:rFonts w:ascii="Times New Roman" w:eastAsia="Times New Roman" w:hAnsi="Times New Roman" w:cs="Times New Roman"/>
          <w:sz w:val="28"/>
          <w:szCs w:val="24"/>
        </w:rPr>
        <w:t>Конституцией Российской Федерации;</w:t>
      </w:r>
    </w:p>
    <w:p w:rsidR="00765C0B" w:rsidRPr="00765C0B" w:rsidRDefault="00765C0B" w:rsidP="00765C0B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C0B">
        <w:rPr>
          <w:rFonts w:ascii="Times New Roman" w:eastAsia="Times New Roman" w:hAnsi="Times New Roman" w:cs="Times New Roman"/>
          <w:sz w:val="28"/>
          <w:szCs w:val="24"/>
        </w:rPr>
        <w:t>Федеральным законом Российской Федерации от 29.12.2012 N 273-ФЗ «Об образовании в Российской Федерации»;</w:t>
      </w:r>
    </w:p>
    <w:p w:rsidR="00765C0B" w:rsidRPr="00765C0B" w:rsidRDefault="00765C0B" w:rsidP="00765C0B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C0B">
        <w:rPr>
          <w:rFonts w:ascii="Times New Roman" w:eastAsia="Times New Roman" w:hAnsi="Times New Roman" w:cs="Times New Roman"/>
          <w:sz w:val="28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Минобразования и науки Российской Федерации от 14.06.2013 N 464);</w:t>
      </w:r>
    </w:p>
    <w:p w:rsidR="00765C0B" w:rsidRPr="00765C0B" w:rsidRDefault="00765C0B" w:rsidP="00765C0B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C0B">
        <w:rPr>
          <w:rFonts w:ascii="Times New Roman" w:eastAsia="Times New Roman" w:hAnsi="Times New Roman" w:cs="Times New Roman"/>
          <w:sz w:val="28"/>
          <w:szCs w:val="24"/>
        </w:rPr>
        <w:t>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765C0B" w:rsidRPr="00765C0B" w:rsidRDefault="00765C0B" w:rsidP="00765C0B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5C0B">
        <w:rPr>
          <w:rFonts w:ascii="Times New Roman" w:eastAsia="Times New Roman" w:hAnsi="Times New Roman" w:cs="Times New Roman"/>
          <w:sz w:val="28"/>
          <w:szCs w:val="24"/>
        </w:rPr>
        <w:t>уставом ОГБПОУ "Кинешемский политехнический колледж"</w:t>
      </w:r>
      <w:r w:rsidRPr="00765C0B">
        <w:rPr>
          <w:rFonts w:ascii="Times New Roman" w:hAnsi="Times New Roman" w:cs="Times New Roman"/>
          <w:sz w:val="28"/>
          <w:szCs w:val="28"/>
        </w:rPr>
        <w:t>, утвержденным приказом Департамента образования Ивановской области от 17.03.2014 г. №342-о</w:t>
      </w:r>
      <w:r w:rsidRPr="00765C0B">
        <w:rPr>
          <w:rFonts w:ascii="Times New Roman" w:eastAsia="Times New Roman" w:hAnsi="Times New Roman" w:cs="Times New Roman"/>
          <w:sz w:val="28"/>
          <w:szCs w:val="24"/>
        </w:rPr>
        <w:t xml:space="preserve"> и его нормативно-правовыми актами. </w:t>
      </w:r>
    </w:p>
    <w:p w:rsidR="00B16345" w:rsidRDefault="00B16345" w:rsidP="007F5D7B">
      <w:pPr>
        <w:pStyle w:val="Default"/>
        <w:ind w:firstLine="709"/>
        <w:jc w:val="both"/>
        <w:rPr>
          <w:color w:val="FF0000"/>
        </w:rPr>
      </w:pPr>
    </w:p>
    <w:p w:rsidR="00B16345" w:rsidRDefault="00B16345" w:rsidP="007E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64">
        <w:rPr>
          <w:rFonts w:ascii="Times New Roman" w:hAnsi="Times New Roman" w:cs="Times New Roman"/>
          <w:b/>
          <w:sz w:val="28"/>
          <w:szCs w:val="28"/>
        </w:rPr>
        <w:t>Лицензия на право ведения образовательной деятельности:</w:t>
      </w:r>
      <w:r w:rsidR="007E6B85">
        <w:rPr>
          <w:rFonts w:ascii="Times New Roman" w:hAnsi="Times New Roman" w:cs="Times New Roman"/>
          <w:sz w:val="28"/>
          <w:szCs w:val="28"/>
        </w:rPr>
        <w:t xml:space="preserve"> </w:t>
      </w:r>
      <w:r w:rsidRPr="00B163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14.11.2014</w:t>
      </w:r>
      <w:r w:rsidRPr="00B16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Pr="00B16345">
        <w:rPr>
          <w:rFonts w:ascii="Times New Roman" w:hAnsi="Times New Roman" w:cs="Times New Roman"/>
          <w:sz w:val="28"/>
          <w:szCs w:val="28"/>
        </w:rPr>
        <w:t xml:space="preserve">№ </w:t>
      </w:r>
      <w:r w:rsidR="00A01E8A">
        <w:rPr>
          <w:rFonts w:ascii="Times New Roman" w:hAnsi="Times New Roman" w:cs="Times New Roman"/>
          <w:sz w:val="28"/>
          <w:szCs w:val="28"/>
        </w:rPr>
        <w:t>Л035-01225-37/00229228</w:t>
      </w:r>
      <w:r w:rsidRPr="00B163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E8A" w:rsidRDefault="00B16345" w:rsidP="00B16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64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 w:rsidR="00A01E8A" w:rsidRPr="002D7C64">
        <w:rPr>
          <w:rFonts w:ascii="Times New Roman" w:hAnsi="Times New Roman" w:cs="Times New Roman"/>
          <w:b/>
          <w:sz w:val="28"/>
          <w:szCs w:val="28"/>
        </w:rPr>
        <w:t>:</w:t>
      </w:r>
      <w:r w:rsidR="007E6B85">
        <w:rPr>
          <w:rFonts w:ascii="Times New Roman" w:hAnsi="Times New Roman" w:cs="Times New Roman"/>
          <w:sz w:val="28"/>
          <w:szCs w:val="28"/>
        </w:rPr>
        <w:t xml:space="preserve"> </w:t>
      </w:r>
      <w:r w:rsidRPr="00B16345">
        <w:rPr>
          <w:rFonts w:ascii="Times New Roman" w:hAnsi="Times New Roman" w:cs="Times New Roman"/>
          <w:sz w:val="28"/>
          <w:szCs w:val="28"/>
        </w:rPr>
        <w:t xml:space="preserve">от </w:t>
      </w:r>
      <w:r w:rsidR="00A01E8A">
        <w:rPr>
          <w:rFonts w:ascii="Times New Roman" w:hAnsi="Times New Roman" w:cs="Times New Roman"/>
          <w:sz w:val="28"/>
          <w:szCs w:val="28"/>
        </w:rPr>
        <w:t>20.06.2019 г. №913,</w:t>
      </w:r>
      <w:r w:rsidRPr="00B16345">
        <w:rPr>
          <w:rFonts w:ascii="Times New Roman" w:hAnsi="Times New Roman" w:cs="Times New Roman"/>
          <w:sz w:val="28"/>
          <w:szCs w:val="28"/>
        </w:rPr>
        <w:t xml:space="preserve"> </w:t>
      </w:r>
      <w:r w:rsidR="00A01E8A">
        <w:rPr>
          <w:rFonts w:ascii="Times New Roman" w:hAnsi="Times New Roman" w:cs="Times New Roman"/>
          <w:sz w:val="28"/>
          <w:szCs w:val="28"/>
        </w:rPr>
        <w:t>с</w:t>
      </w:r>
      <w:r w:rsidRPr="00B16345">
        <w:rPr>
          <w:rFonts w:ascii="Times New Roman" w:hAnsi="Times New Roman" w:cs="Times New Roman"/>
          <w:sz w:val="28"/>
          <w:szCs w:val="28"/>
        </w:rPr>
        <w:t xml:space="preserve">ерия </w:t>
      </w:r>
      <w:r w:rsidR="00A01E8A">
        <w:rPr>
          <w:rFonts w:ascii="Times New Roman" w:hAnsi="Times New Roman" w:cs="Times New Roman"/>
          <w:sz w:val="28"/>
          <w:szCs w:val="28"/>
        </w:rPr>
        <w:t>37</w:t>
      </w:r>
      <w:r w:rsidRPr="00B16345">
        <w:rPr>
          <w:rFonts w:ascii="Times New Roman" w:hAnsi="Times New Roman" w:cs="Times New Roman"/>
          <w:sz w:val="28"/>
          <w:szCs w:val="28"/>
        </w:rPr>
        <w:t>А01 №0000</w:t>
      </w:r>
      <w:r w:rsidR="00A01E8A">
        <w:rPr>
          <w:rFonts w:ascii="Times New Roman" w:hAnsi="Times New Roman" w:cs="Times New Roman"/>
          <w:sz w:val="28"/>
          <w:szCs w:val="28"/>
        </w:rPr>
        <w:t>80</w:t>
      </w:r>
      <w:r w:rsidR="00EE1996">
        <w:rPr>
          <w:rFonts w:ascii="Times New Roman" w:hAnsi="Times New Roman" w:cs="Times New Roman"/>
          <w:sz w:val="28"/>
          <w:szCs w:val="28"/>
        </w:rPr>
        <w:t>8.</w:t>
      </w:r>
    </w:p>
    <w:p w:rsidR="00EE1996" w:rsidRDefault="00EE1996" w:rsidP="00B16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996" w:rsidRPr="002D7C64" w:rsidRDefault="00EE1996" w:rsidP="00B163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64">
        <w:rPr>
          <w:rFonts w:ascii="Times New Roman" w:hAnsi="Times New Roman" w:cs="Times New Roman"/>
          <w:b/>
          <w:sz w:val="28"/>
          <w:szCs w:val="28"/>
        </w:rPr>
        <w:t>Основные цели деятельности учреждения:</w:t>
      </w:r>
    </w:p>
    <w:p w:rsidR="00EE1996" w:rsidRDefault="00EE1996" w:rsidP="00EE1996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996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Pr="00EE1996">
        <w:rPr>
          <w:rFonts w:ascii="Times New Roman" w:hAnsi="Times New Roman" w:cs="Times New Roman"/>
          <w:sz w:val="28"/>
          <w:szCs w:val="28"/>
        </w:rPr>
        <w:t xml:space="preserve"> необходимых условий для удовлетворения потребностей личности в получении среднего профессионального образования или профессиональной подготовки по профессиям рабочих, должностям служащих, интеллектуальном, культурном, нравственном и физическом развитии;</w:t>
      </w:r>
    </w:p>
    <w:p w:rsidR="00EE1996" w:rsidRDefault="00EE1996" w:rsidP="00EE1996">
      <w:pPr>
        <w:pStyle w:val="af2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общества в квалифицированных специалистах;</w:t>
      </w:r>
    </w:p>
    <w:p w:rsidR="00EE1996" w:rsidRDefault="00EE1996" w:rsidP="00B16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176" w:rsidRDefault="00717176" w:rsidP="00717176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8F7860">
        <w:rPr>
          <w:b/>
          <w:caps/>
          <w:sz w:val="28"/>
          <w:szCs w:val="28"/>
        </w:rPr>
        <w:t>Нормативно</w:t>
      </w:r>
      <w:r w:rsidR="00C102E0">
        <w:rPr>
          <w:b/>
          <w:caps/>
          <w:sz w:val="28"/>
          <w:szCs w:val="28"/>
        </w:rPr>
        <w:t xml:space="preserve"> </w:t>
      </w:r>
      <w:r w:rsidR="008F7860">
        <w:rPr>
          <w:b/>
          <w:caps/>
          <w:sz w:val="28"/>
          <w:szCs w:val="28"/>
        </w:rPr>
        <w:t>-</w:t>
      </w:r>
      <w:r w:rsidR="00C102E0">
        <w:rPr>
          <w:b/>
          <w:caps/>
          <w:sz w:val="28"/>
          <w:szCs w:val="28"/>
        </w:rPr>
        <w:t xml:space="preserve"> правовое обеспечение</w:t>
      </w:r>
    </w:p>
    <w:p w:rsidR="008F7860" w:rsidRPr="008F7860" w:rsidRDefault="008F7860" w:rsidP="008F7860">
      <w:pPr>
        <w:pStyle w:val="Default"/>
        <w:ind w:left="284"/>
        <w:rPr>
          <w:b/>
          <w:caps/>
          <w:sz w:val="28"/>
          <w:szCs w:val="28"/>
        </w:rPr>
      </w:pP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Организационно-правовая</w:t>
      </w:r>
      <w:r w:rsidR="006360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структура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а отвечает основным направлениям деятельности</w:t>
      </w:r>
      <w:r w:rsidR="0063608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 статусу учебного заведения и позволяет выполнить требования </w:t>
      </w:r>
      <w:r w:rsidR="0063608A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едеральных   государственных   образовательных   стандартов   среднего профессионального образования.</w:t>
      </w:r>
    </w:p>
    <w:p w:rsidR="008E7DE5" w:rsidRDefault="002C01D4" w:rsidP="008E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158F">
        <w:rPr>
          <w:rFonts w:ascii="Times New Roman" w:eastAsia="Times New Roman" w:hAnsi="Times New Roman" w:cs="Times New Roman"/>
          <w:sz w:val="28"/>
          <w:szCs w:val="24"/>
        </w:rPr>
        <w:t>В соответствии с основополагающими документами, действующими в системе среднего профессионального образования, в учебном заведении, разработаны</w:t>
      </w:r>
      <w:r w:rsidR="00845A43" w:rsidRPr="005F15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 xml:space="preserve">локальные акты, определенные Уставом </w:t>
      </w:r>
      <w:r w:rsidR="00C102E0" w:rsidRPr="005F158F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E7DE5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 xml:space="preserve"> по основным направлениям работы учебного заведения.</w:t>
      </w:r>
      <w:r w:rsidR="005F158F" w:rsidRPr="005F15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E7DE5" w:rsidRDefault="008E7DE5" w:rsidP="008E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связи с изменяющимся порядком организации работы учреждений образования современными требованиями  в </w:t>
      </w:r>
      <w:r w:rsidR="005F158F" w:rsidRPr="005F158F">
        <w:rPr>
          <w:rFonts w:ascii="Times New Roman" w:eastAsia="Times New Roman" w:hAnsi="Times New Roman" w:cs="Times New Roman"/>
          <w:sz w:val="28"/>
          <w:szCs w:val="24"/>
        </w:rPr>
        <w:t>2023 году  разработаны: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F158F" w:rsidRPr="008E7DE5" w:rsidRDefault="008E7DE5" w:rsidP="008E7DE5">
      <w:pPr>
        <w:pStyle w:val="af2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5F158F" w:rsidRPr="008E7DE5">
        <w:rPr>
          <w:rFonts w:ascii="Times New Roman" w:eastAsia="Times New Roman" w:hAnsi="Times New Roman" w:cs="Times New Roman"/>
          <w:sz w:val="28"/>
          <w:szCs w:val="24"/>
        </w:rPr>
        <w:t xml:space="preserve">оложение о внутренней системе оценки качества образования ОГБПОУ «Кинешемский политехнический колледж» (утверждено на заседании </w:t>
      </w:r>
      <w:r w:rsidR="005F158F" w:rsidRPr="008E7DE5">
        <w:rPr>
          <w:rFonts w:ascii="Times New Roman" w:eastAsia="Times New Roman" w:hAnsi="Times New Roman" w:cs="Times New Roman"/>
          <w:sz w:val="28"/>
          <w:szCs w:val="24"/>
        </w:rPr>
        <w:lastRenderedPageBreak/>
        <w:t>педагогического совета ОГБПОУ «Кинешемский политехнический колледж» протокол №4 от 31.08.2023 г.)</w:t>
      </w:r>
    </w:p>
    <w:p w:rsidR="005F158F" w:rsidRDefault="005F158F" w:rsidP="008E7DE5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158F">
        <w:rPr>
          <w:rFonts w:ascii="Times New Roman" w:eastAsia="Times New Roman" w:hAnsi="Times New Roman" w:cs="Times New Roman"/>
          <w:sz w:val="28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 электронной информационно-образовательной среде 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>ОГБПОУ «Кинешемский политехнический колледж»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>утверждено на заседании педагогического совета ОГБПОУ «Кинешемский политехнический колледж» протокол №4 от 31.08.2023 г.)</w:t>
      </w:r>
    </w:p>
    <w:p w:rsidR="005F158F" w:rsidRDefault="005F158F" w:rsidP="008E7DE5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Положение о системе наставничества 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 xml:space="preserve">ОГБПОУ «Кинешемский политехнический колледж» протокол (утверждено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приказом </w:t>
      </w:r>
      <w:r w:rsidR="003B4B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5204">
        <w:rPr>
          <w:rFonts w:ascii="Times New Roman" w:eastAsia="Times New Roman" w:hAnsi="Times New Roman" w:cs="Times New Roman"/>
          <w:sz w:val="28"/>
          <w:szCs w:val="24"/>
        </w:rPr>
        <w:t>директора</w:t>
      </w:r>
      <w:r w:rsidR="003B4B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B4BA4" w:rsidRPr="005F158F">
        <w:rPr>
          <w:rFonts w:ascii="Times New Roman" w:eastAsia="Times New Roman" w:hAnsi="Times New Roman" w:cs="Times New Roman"/>
          <w:sz w:val="28"/>
          <w:szCs w:val="24"/>
        </w:rPr>
        <w:t>ОГБПОУ «Кинешемский политехнический колледж»</w:t>
      </w:r>
      <w:r w:rsidR="003B4B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15.11.2023 г. №143</w:t>
      </w:r>
      <w:r w:rsidRPr="005F158F">
        <w:rPr>
          <w:rFonts w:ascii="Times New Roman" w:eastAsia="Times New Roman" w:hAnsi="Times New Roman" w:cs="Times New Roman"/>
          <w:sz w:val="28"/>
          <w:szCs w:val="24"/>
        </w:rPr>
        <w:t>.)</w:t>
      </w:r>
    </w:p>
    <w:p w:rsidR="005F158F" w:rsidRPr="005F158F" w:rsidRDefault="003B4BA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Все локальные акты согласованы с председателем первичной профсоюзной организации.</w:t>
      </w:r>
    </w:p>
    <w:p w:rsidR="002C01D4" w:rsidRPr="005F158F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В основу деятельности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а положены законодательная база РФ по вопросам образования, воспитания, соблюдения охраны труда, требований ТБ и санитарно-гигиенических норм, трудового регулирования</w:t>
      </w:r>
      <w:r w:rsidR="005F158F" w:rsidRPr="005F158F">
        <w:rPr>
          <w:rFonts w:ascii="Times New Roman" w:eastAsia="Times New Roman" w:hAnsi="Times New Roman" w:cs="Times New Roman"/>
          <w:sz w:val="28"/>
          <w:szCs w:val="24"/>
        </w:rPr>
        <w:t>/</w:t>
      </w:r>
    </w:p>
    <w:p w:rsidR="00DF1D33" w:rsidRPr="0063608A" w:rsidRDefault="0063608A" w:rsidP="006841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предписаний о нарушении законодательной базы в колледж не направлялось.</w:t>
      </w:r>
    </w:p>
    <w:p w:rsidR="0063608A" w:rsidRDefault="0063608A" w:rsidP="006841C0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6841C0" w:rsidRDefault="00D51D3F" w:rsidP="008E7DE5">
      <w:pPr>
        <w:pStyle w:val="Default"/>
        <w:ind w:firstLine="709"/>
        <w:jc w:val="both"/>
        <w:rPr>
          <w:sz w:val="28"/>
          <w:szCs w:val="28"/>
        </w:rPr>
      </w:pPr>
      <w:r w:rsidRPr="00D51D3F">
        <w:rPr>
          <w:b/>
          <w:sz w:val="28"/>
          <w:szCs w:val="28"/>
          <w:u w:val="single"/>
        </w:rPr>
        <w:t>Вывод</w:t>
      </w:r>
      <w:r>
        <w:rPr>
          <w:b/>
          <w:sz w:val="28"/>
          <w:szCs w:val="28"/>
          <w:u w:val="single"/>
        </w:rPr>
        <w:t>:</w:t>
      </w:r>
      <w:r w:rsidRPr="00D51D3F">
        <w:rPr>
          <w:sz w:val="28"/>
          <w:szCs w:val="28"/>
        </w:rPr>
        <w:t xml:space="preserve"> Деятельность </w:t>
      </w:r>
      <w:r w:rsidR="00C102E0">
        <w:rPr>
          <w:sz w:val="28"/>
          <w:szCs w:val="28"/>
        </w:rPr>
        <w:t>колледж</w:t>
      </w:r>
      <w:r w:rsidRPr="00D51D3F">
        <w:rPr>
          <w:sz w:val="28"/>
          <w:szCs w:val="28"/>
        </w:rPr>
        <w:t>а регламентируется</w:t>
      </w:r>
      <w:r>
        <w:rPr>
          <w:sz w:val="28"/>
          <w:szCs w:val="28"/>
        </w:rPr>
        <w:t xml:space="preserve"> федеральным законодательствам, законами субъекта (Ивановской области), локальными нормативными актами. </w:t>
      </w:r>
      <w:r w:rsidR="00C102E0">
        <w:rPr>
          <w:sz w:val="28"/>
          <w:szCs w:val="28"/>
        </w:rPr>
        <w:t>Колледж</w:t>
      </w:r>
      <w:r w:rsidR="007F5D7B" w:rsidRPr="007F5D7B">
        <w:rPr>
          <w:sz w:val="28"/>
          <w:szCs w:val="28"/>
        </w:rPr>
        <w:t xml:space="preserve"> имеет собственную нормативную и организационно</w:t>
      </w:r>
      <w:r w:rsidR="008E7DE5">
        <w:rPr>
          <w:sz w:val="28"/>
          <w:szCs w:val="28"/>
        </w:rPr>
        <w:t xml:space="preserve"> – </w:t>
      </w:r>
      <w:r w:rsidR="007F5D7B" w:rsidRPr="007F5D7B">
        <w:rPr>
          <w:sz w:val="28"/>
          <w:szCs w:val="28"/>
        </w:rPr>
        <w:t>распорядительную</w:t>
      </w:r>
      <w:r w:rsidR="006841C0">
        <w:rPr>
          <w:sz w:val="28"/>
          <w:szCs w:val="28"/>
        </w:rPr>
        <w:t xml:space="preserve"> </w:t>
      </w:r>
      <w:r w:rsidR="007F5D7B" w:rsidRPr="007F5D7B">
        <w:rPr>
          <w:sz w:val="28"/>
          <w:szCs w:val="28"/>
        </w:rPr>
        <w:t>документацию, с</w:t>
      </w:r>
      <w:r w:rsidR="008E7DE5">
        <w:rPr>
          <w:sz w:val="28"/>
          <w:szCs w:val="28"/>
        </w:rPr>
        <w:t xml:space="preserve">оответствующую законодательству </w:t>
      </w:r>
      <w:r w:rsidR="007F5D7B" w:rsidRPr="007F5D7B">
        <w:rPr>
          <w:sz w:val="28"/>
          <w:szCs w:val="28"/>
        </w:rPr>
        <w:t>Российской Федерации</w:t>
      </w:r>
      <w:r w:rsidR="006841C0">
        <w:rPr>
          <w:sz w:val="28"/>
          <w:szCs w:val="28"/>
        </w:rPr>
        <w:t>.</w:t>
      </w:r>
      <w:r w:rsidR="00AE0561" w:rsidRPr="00AE0561">
        <w:t xml:space="preserve"> </w:t>
      </w:r>
      <w:r w:rsidR="00AE0561" w:rsidRPr="00AE0561">
        <w:rPr>
          <w:sz w:val="28"/>
          <w:szCs w:val="28"/>
        </w:rPr>
        <w:t>Локальная нормативно-правовая документация отвечает требованиям государственных нормативно-правовых актов и поддерживается в актуальном состоянии. Колледж имеет все необходимые организационно-правовые документы, позволяющие вести образовательную деятельность в сфере среднего профессионального образов</w:t>
      </w:r>
    </w:p>
    <w:p w:rsidR="00DE62CA" w:rsidRPr="00AE0561" w:rsidRDefault="00DE62CA" w:rsidP="00AE0561">
      <w:pPr>
        <w:pStyle w:val="Default"/>
        <w:ind w:firstLine="709"/>
        <w:jc w:val="both"/>
        <w:rPr>
          <w:sz w:val="28"/>
          <w:szCs w:val="28"/>
        </w:rPr>
      </w:pPr>
    </w:p>
    <w:p w:rsidR="00D51D3F" w:rsidRDefault="00D51D3F" w:rsidP="00DE62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81F6A" w:rsidRPr="00D81F6A" w:rsidRDefault="00E41D68" w:rsidP="00D81F6A">
      <w:pPr>
        <w:pStyle w:val="Default"/>
        <w:numPr>
          <w:ilvl w:val="0"/>
          <w:numId w:val="4"/>
        </w:numPr>
        <w:ind w:left="0" w:firstLine="284"/>
        <w:jc w:val="center"/>
        <w:rPr>
          <w:rFonts w:eastAsia="Times New Roman"/>
          <w:bCs/>
          <w:sz w:val="28"/>
        </w:rPr>
      </w:pPr>
      <w:r w:rsidRPr="00D81F6A">
        <w:rPr>
          <w:b/>
          <w:caps/>
          <w:sz w:val="28"/>
          <w:szCs w:val="28"/>
        </w:rPr>
        <w:t xml:space="preserve">Структура и система управления </w:t>
      </w:r>
    </w:p>
    <w:p w:rsidR="00D81F6A" w:rsidRPr="00D81F6A" w:rsidRDefault="00D81F6A" w:rsidP="00D81F6A">
      <w:pPr>
        <w:pStyle w:val="Default"/>
        <w:ind w:left="284"/>
        <w:rPr>
          <w:rFonts w:eastAsia="Times New Roman"/>
          <w:bCs/>
          <w:sz w:val="28"/>
        </w:rPr>
      </w:pPr>
    </w:p>
    <w:p w:rsidR="00E41D68" w:rsidRPr="00D81F6A" w:rsidRDefault="00E41D68" w:rsidP="00D81F6A">
      <w:pPr>
        <w:pStyle w:val="af3"/>
        <w:ind w:right="4" w:firstLine="567"/>
      </w:pPr>
      <w:r w:rsidRPr="00D81F6A">
        <w:t xml:space="preserve">Система управления в </w:t>
      </w:r>
      <w:r w:rsidR="00C102E0" w:rsidRPr="00D81F6A">
        <w:t>колледж</w:t>
      </w:r>
      <w:r w:rsidRPr="00D81F6A">
        <w:t xml:space="preserve">е ориентирована на участников образовательного процесса: обучающихся, их родителей, социальных партнеров, сотрудников </w:t>
      </w:r>
      <w:r w:rsidR="00C102E0" w:rsidRPr="00D81F6A">
        <w:t>колледж</w:t>
      </w:r>
      <w:r w:rsidRPr="00D81F6A">
        <w:t xml:space="preserve">а. В целях совершенствования структуры управления в </w:t>
      </w:r>
      <w:r w:rsidR="00C102E0" w:rsidRPr="00D81F6A">
        <w:t>колледж</w:t>
      </w:r>
      <w:r w:rsidRPr="00D81F6A">
        <w:t>е выделены подразделения, обеспечивающие реализацию и контроль профессиональных образовательных программ, состояния материальной базы и финансирования по направлениям: учебно-методической и учебно-производственной работы, профессиональной подготовки, воспитательной деятельности.</w:t>
      </w:r>
    </w:p>
    <w:p w:rsidR="00E41D68" w:rsidRDefault="00E41D68" w:rsidP="00E41D68">
      <w:pPr>
        <w:pStyle w:val="af3"/>
        <w:ind w:right="4" w:firstLine="567"/>
      </w:pPr>
      <w:r w:rsidRPr="006479A8">
        <w:t xml:space="preserve">Управление </w:t>
      </w:r>
      <w:r w:rsidR="00C102E0">
        <w:t>колледж</w:t>
      </w:r>
      <w:r w:rsidRPr="006479A8">
        <w:t xml:space="preserve">ем осуществляется в соответствии с законодательством Российской Федерации, Ивановской области, Порядком организации и осуществления образовательной деятельности по образовательным программам среднего профессионального образования и уставом </w:t>
      </w:r>
      <w:r w:rsidR="00C102E0">
        <w:t>Колледж</w:t>
      </w:r>
      <w:r w:rsidRPr="006479A8">
        <w:t>а на сочетании принципов единоначалия и самоуправления.</w:t>
      </w:r>
    </w:p>
    <w:p w:rsidR="00801D00" w:rsidRPr="00B41406" w:rsidRDefault="00801D00" w:rsidP="00801D00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Структура образовательного учреждения соответствует функциональным задачам и уставу, направлена на </w:t>
      </w:r>
      <w:r w:rsidR="00B41406" w:rsidRPr="00B41406">
        <w:rPr>
          <w:rFonts w:ascii="Times New Roman" w:eastAsia="Times New Roman" w:hAnsi="Times New Roman" w:cs="Times New Roman"/>
          <w:sz w:val="28"/>
        </w:rPr>
        <w:t xml:space="preserve">совершенствование </w:t>
      </w:r>
      <w:r w:rsidR="00B41406">
        <w:rPr>
          <w:rFonts w:ascii="Times New Roman" w:eastAsia="Times New Roman" w:hAnsi="Times New Roman" w:cs="Times New Roman"/>
          <w:sz w:val="28"/>
        </w:rPr>
        <w:t xml:space="preserve">учебно-воспитательного процесса, </w:t>
      </w: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обеспечение доступности образовани</w:t>
      </w:r>
      <w:r w:rsidR="00B41406">
        <w:rPr>
          <w:rFonts w:ascii="Times New Roman" w:eastAsia="Times New Roman" w:hAnsi="Times New Roman" w:cs="Times New Roman"/>
          <w:bCs/>
          <w:sz w:val="28"/>
          <w:szCs w:val="24"/>
        </w:rPr>
        <w:t>я, его качества и эффективности.</w:t>
      </w:r>
      <w:r w:rsidR="00B41406" w:rsidRPr="00A7721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1D00" w:rsidRPr="006479A8" w:rsidRDefault="00801D00" w:rsidP="00801D00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ab/>
        <w:t xml:space="preserve">  В структуру управления входят методические объединения: </w:t>
      </w:r>
      <w:r w:rsidR="00D66E64" w:rsidRPr="006479A8">
        <w:rPr>
          <w:rFonts w:ascii="Times New Roman" w:eastAsia="Times New Roman" w:hAnsi="Times New Roman" w:cs="Times New Roman"/>
          <w:bCs/>
          <w:sz w:val="28"/>
          <w:szCs w:val="24"/>
        </w:rPr>
        <w:t>преподавателей общеобразовательного цикла</w:t>
      </w:r>
      <w:r w:rsidR="00D66E64">
        <w:rPr>
          <w:rFonts w:ascii="Times New Roman" w:eastAsia="Times New Roman" w:hAnsi="Times New Roman" w:cs="Times New Roman"/>
          <w:bCs/>
          <w:sz w:val="28"/>
          <w:szCs w:val="24"/>
        </w:rPr>
        <w:t xml:space="preserve"> и</w:t>
      </w:r>
      <w:r w:rsidR="00D66E64" w:rsidRPr="006479A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преподавателей общепрофессионального,</w:t>
      </w:r>
      <w:r w:rsidR="009A332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профессионального циклов и мастеров производственного обучения.</w:t>
      </w:r>
    </w:p>
    <w:p w:rsidR="00E41D68" w:rsidRPr="005C090D" w:rsidRDefault="00801D00" w:rsidP="005C090D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</w:rPr>
        <w:tab/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Единоличным исполнительным органом является Директор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а, который назначен в установленном порядке учредителем. В своей деятельности директор подотчетен Департаменту образования Ивановской области. Исполнение части своих полномочий директор может передавать заместителям или другим руководящим работникам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а на основании приказа и (или) доверенности. Заместители директора несут полную ответственность за работу по направлениям деятельности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>а – учебная, производственная, воспитательная, административно-хозяйственная, обеспечение безопасности.</w:t>
      </w:r>
    </w:p>
    <w:p w:rsidR="00E41D68" w:rsidRPr="006479A8" w:rsidRDefault="00E41D68" w:rsidP="00E41D68">
      <w:pPr>
        <w:pStyle w:val="af3"/>
        <w:spacing w:line="242" w:lineRule="auto"/>
        <w:ind w:right="4" w:firstLine="567"/>
      </w:pPr>
      <w:r w:rsidRPr="006479A8">
        <w:t xml:space="preserve">В соответствии с </w:t>
      </w:r>
      <w:r w:rsidR="00E20B93">
        <w:t>У</w:t>
      </w:r>
      <w:r w:rsidRPr="006479A8">
        <w:t xml:space="preserve">ставом коллегиальными органами управления </w:t>
      </w:r>
      <w:r w:rsidR="00C102E0">
        <w:t>колледж</w:t>
      </w:r>
      <w:r w:rsidRPr="006479A8">
        <w:t xml:space="preserve">ем являются: Общее собрание работников, педагогический совет, </w:t>
      </w:r>
      <w:r w:rsidR="00F73FBC">
        <w:t>методическое объединение</w:t>
      </w:r>
      <w:r w:rsidRPr="006479A8">
        <w:t>.</w:t>
      </w:r>
    </w:p>
    <w:p w:rsidR="00E41D68" w:rsidRPr="006479A8" w:rsidRDefault="00E41D68" w:rsidP="00E41D68">
      <w:pPr>
        <w:pStyle w:val="af3"/>
        <w:ind w:right="4" w:firstLine="567"/>
      </w:pPr>
      <w:r w:rsidRPr="006479A8">
        <w:t>Общее собрание проводится по мере необходимости, но не реже одного раза в год.</w:t>
      </w:r>
    </w:p>
    <w:p w:rsidR="007810A6" w:rsidRPr="006479A8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801D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Педагогический совет участвует</w:t>
      </w:r>
      <w:r w:rsidR="00763AF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в процессе обучения и воспитания;</w:t>
      </w:r>
      <w:r w:rsidR="00763AF4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р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ешает задачи совершенствования образовательного процесса;</w:t>
      </w:r>
      <w:r w:rsidR="00763AF4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оценивает достигнутые результаты учебно-методической и воспитательной работы.</w:t>
      </w:r>
    </w:p>
    <w:p w:rsidR="007810A6" w:rsidRPr="006479A8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801D00">
        <w:rPr>
          <w:rFonts w:ascii="Times New Roman" w:eastAsia="Times New Roman" w:hAnsi="Times New Roman" w:cs="Times New Roman"/>
          <w:bCs/>
          <w:sz w:val="28"/>
          <w:szCs w:val="24"/>
        </w:rPr>
        <w:t xml:space="preserve">  Методические объединения </w:t>
      </w:r>
      <w:r w:rsidR="00763AF4">
        <w:rPr>
          <w:rFonts w:ascii="Times New Roman" w:eastAsia="Times New Roman" w:hAnsi="Times New Roman" w:cs="Times New Roman"/>
          <w:bCs/>
          <w:sz w:val="28"/>
          <w:szCs w:val="24"/>
        </w:rPr>
        <w:t xml:space="preserve">отвечают за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соответствие содержания программы требованиям ФГОС СПО и ФГОС СОО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установление соответствия содержания ППКРС и ППССЗ профессиональным стандартам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своевременность разработки, качество и достаточность содержания программы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подход к формированию вариативной части ОП СПО;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 обсуждают и принимают решения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 xml:space="preserve"> по изменениям и дополнениям программ дисциплин, МДК, </w:t>
      </w:r>
      <w:r w:rsidR="00763AF4">
        <w:rPr>
          <w:rFonts w:ascii="Times New Roman" w:eastAsia="Times New Roman" w:hAnsi="Times New Roman"/>
          <w:bCs/>
          <w:sz w:val="28"/>
          <w:szCs w:val="24"/>
        </w:rPr>
        <w:t>практик.</w:t>
      </w:r>
    </w:p>
    <w:p w:rsidR="002208A5" w:rsidRDefault="007810A6" w:rsidP="007810A6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Заседания педагогического совета, методических объединений проводятся регулярно, протоколы всех заседаний оформлены в соответствии с требованиями.</w:t>
      </w:r>
    </w:p>
    <w:p w:rsidR="007810A6" w:rsidRPr="006479A8" w:rsidRDefault="007810A6" w:rsidP="007810A6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руководства деятельностью выше указанных органов разработаны следующие локальные акты: 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sz w:val="28"/>
          <w:szCs w:val="24"/>
        </w:rPr>
        <w:t>Коллективный договор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Правила внутреннего трудового распорядка.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Положение о педагогическом Совете. </w:t>
      </w:r>
    </w:p>
    <w:p w:rsidR="007810A6" w:rsidRPr="006479A8" w:rsidRDefault="00167483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Положение о студенческом </w:t>
      </w:r>
      <w:r w:rsidR="007810A6"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самоуправлении.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Положение о методическом объединении.</w:t>
      </w:r>
    </w:p>
    <w:p w:rsidR="007810A6" w:rsidRDefault="007810A6" w:rsidP="007810A6">
      <w:pPr>
        <w:pStyle w:val="1"/>
        <w:spacing w:before="0" w:after="0" w:line="322" w:lineRule="exact"/>
        <w:ind w:right="4" w:firstLine="567"/>
        <w:jc w:val="both"/>
        <w:rPr>
          <w:rFonts w:cs="Times New Roman"/>
        </w:rPr>
      </w:pPr>
    </w:p>
    <w:p w:rsidR="007810A6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3AF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Вывод: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самообследованием установлено, что управление ОГБПОУ "Кинешемский политехнический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>» осуществляется в соответствии с нормативно-правовой документацией Российской Федерации и Ивановской области в сфере образования и обеспечивает выполнение требований к организации работы по подготовке специалистов среднего звена, квалифицированных рабочих,</w:t>
      </w:r>
      <w:r w:rsidR="00BE11E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>служащих.</w:t>
      </w:r>
      <w:r w:rsidR="00BE11E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20B93"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="00E20B93" w:rsidRPr="00E20B93">
        <w:rPr>
          <w:rFonts w:ascii="Times New Roman" w:eastAsia="Times New Roman" w:hAnsi="Times New Roman" w:cs="Times New Roman"/>
          <w:bCs/>
          <w:sz w:val="28"/>
          <w:szCs w:val="24"/>
        </w:rPr>
        <w:t>уществующая система управления колледжем</w:t>
      </w:r>
      <w:r w:rsidR="00E20B93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обеспечивает эффективную работу учреждения.</w:t>
      </w:r>
    </w:p>
    <w:p w:rsidR="00BE11EC" w:rsidRPr="00763AF4" w:rsidRDefault="00BE11EC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24A10" w:rsidRDefault="00124A10">
      <w:pPr>
        <w:rPr>
          <w:rFonts w:ascii="Times New Roman" w:eastAsia="Times New Roman" w:hAnsi="Times New Roman" w:cs="Times New Roman"/>
          <w:bCs/>
          <w:sz w:val="28"/>
          <w:szCs w:val="24"/>
        </w:rPr>
        <w:sectPr w:rsidR="00124A10" w:rsidSect="00D81F6A">
          <w:footerReference w:type="default" r:id="rId10"/>
          <w:pgSz w:w="11906" w:h="16838"/>
          <w:pgMar w:top="720" w:right="707" w:bottom="720" w:left="1134" w:header="709" w:footer="0" w:gutter="0"/>
          <w:cols w:space="708"/>
          <w:docGrid w:linePitch="360"/>
        </w:sectPr>
      </w:pPr>
    </w:p>
    <w:p w:rsidR="00DE62CA" w:rsidRPr="00BE11EC" w:rsidRDefault="00DE62CA" w:rsidP="00BE11EC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BE11EC">
        <w:rPr>
          <w:b/>
          <w:caps/>
          <w:sz w:val="28"/>
          <w:szCs w:val="28"/>
        </w:rPr>
        <w:lastRenderedPageBreak/>
        <w:t>ОБРАЗОВАТЕЛЬНАЯ ДЕЯТЕЛЬНОСТЬ</w:t>
      </w:r>
    </w:p>
    <w:p w:rsidR="00293D6F" w:rsidRPr="004E6779" w:rsidRDefault="00293D6F" w:rsidP="00293D6F">
      <w:pPr>
        <w:pStyle w:val="Default"/>
        <w:ind w:firstLine="709"/>
        <w:jc w:val="both"/>
        <w:rPr>
          <w:b/>
          <w:bCs/>
          <w:sz w:val="18"/>
        </w:rPr>
      </w:pPr>
      <w:r>
        <w:rPr>
          <w:b/>
          <w:bCs/>
        </w:rPr>
        <w:tab/>
      </w:r>
    </w:p>
    <w:p w:rsidR="00293D6F" w:rsidRPr="00293D6F" w:rsidRDefault="00293D6F" w:rsidP="00293D6F">
      <w:pPr>
        <w:pStyle w:val="Default"/>
        <w:ind w:firstLine="709"/>
        <w:jc w:val="both"/>
        <w:rPr>
          <w:sz w:val="28"/>
          <w:szCs w:val="28"/>
        </w:rPr>
      </w:pPr>
      <w:r w:rsidRPr="00293D6F">
        <w:rPr>
          <w:sz w:val="28"/>
          <w:szCs w:val="28"/>
        </w:rPr>
        <w:t xml:space="preserve">Организация образовательного процесса производится в колледже в соответствии с расписанием учебных занятий, составленным на основе годового календарного учебного графика, согласованного с первичной профсоюзной организацией. Расписание учебных занятий утверждается директором колледжа. </w:t>
      </w:r>
    </w:p>
    <w:p w:rsidR="00293D6F" w:rsidRDefault="00293D6F" w:rsidP="00293D6F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293D6F">
        <w:rPr>
          <w:sz w:val="28"/>
          <w:szCs w:val="28"/>
        </w:rPr>
        <w:t xml:space="preserve">Установлена шестидневная учебная неделя. </w:t>
      </w:r>
    </w:p>
    <w:p w:rsidR="00DE62CA" w:rsidRPr="004E6779" w:rsidRDefault="00DE62CA" w:rsidP="00293D6F">
      <w:pPr>
        <w:tabs>
          <w:tab w:val="left" w:pos="8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DE62CA" w:rsidRDefault="00DE62CA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образовательных программах</w:t>
      </w:r>
    </w:p>
    <w:p w:rsidR="00C95204" w:rsidRPr="00B545E5" w:rsidRDefault="00C95204" w:rsidP="00C95204">
      <w:pPr>
        <w:pStyle w:val="af2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CA" w:rsidRPr="00DE62CA" w:rsidRDefault="00DE62CA" w:rsidP="00DE62CA">
      <w:pPr>
        <w:pStyle w:val="Default"/>
        <w:ind w:firstLine="709"/>
        <w:jc w:val="both"/>
        <w:rPr>
          <w:sz w:val="28"/>
          <w:szCs w:val="28"/>
        </w:rPr>
      </w:pPr>
      <w:r w:rsidRPr="00CD3AD6">
        <w:rPr>
          <w:sz w:val="28"/>
          <w:szCs w:val="28"/>
        </w:rPr>
        <w:t>Областное государственное бюджетное профессиональное</w:t>
      </w:r>
      <w:r>
        <w:rPr>
          <w:sz w:val="28"/>
          <w:szCs w:val="28"/>
        </w:rPr>
        <w:t xml:space="preserve"> </w:t>
      </w:r>
      <w:r w:rsidRPr="007F5D7B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«Кинешемский политехнический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>»</w:t>
      </w:r>
      <w:r w:rsidRPr="00DE62CA">
        <w:rPr>
          <w:sz w:val="28"/>
          <w:szCs w:val="28"/>
        </w:rPr>
        <w:t xml:space="preserve"> имеет лицензию на осуществление образовательной деятельности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по специальностям среднего специального образования по программам подготовки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специалистов среднего звена (далее – ППССЗ) и профессиям среднего профессионального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образования по программам подготовки квалифицированных рабочих, служащих (далее –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ППКРС</w:t>
      </w:r>
      <w:r>
        <w:rPr>
          <w:sz w:val="28"/>
          <w:szCs w:val="28"/>
        </w:rPr>
        <w:t>).</w:t>
      </w:r>
    </w:p>
    <w:p w:rsidR="00DE62CA" w:rsidRDefault="00DE62CA" w:rsidP="004A0095">
      <w:pPr>
        <w:pStyle w:val="Default"/>
        <w:ind w:firstLine="709"/>
        <w:jc w:val="both"/>
        <w:rPr>
          <w:sz w:val="28"/>
          <w:szCs w:val="28"/>
        </w:rPr>
      </w:pPr>
      <w:r w:rsidRPr="00DE62CA">
        <w:rPr>
          <w:sz w:val="28"/>
          <w:szCs w:val="28"/>
        </w:rPr>
        <w:t xml:space="preserve">В </w:t>
      </w:r>
      <w:r w:rsidR="002216FC">
        <w:rPr>
          <w:sz w:val="28"/>
          <w:szCs w:val="28"/>
        </w:rPr>
        <w:t>2023</w:t>
      </w:r>
      <w:r w:rsidR="0061137D">
        <w:rPr>
          <w:sz w:val="28"/>
          <w:szCs w:val="28"/>
        </w:rPr>
        <w:t>-</w:t>
      </w:r>
      <w:r w:rsidR="002216FC">
        <w:rPr>
          <w:sz w:val="28"/>
          <w:szCs w:val="28"/>
        </w:rPr>
        <w:t>2024</w:t>
      </w:r>
      <w:r w:rsidRPr="00DE62C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Pr="00DE62CA">
        <w:rPr>
          <w:sz w:val="28"/>
          <w:szCs w:val="28"/>
        </w:rPr>
        <w:t xml:space="preserve"> в </w:t>
      </w:r>
      <w:r w:rsidR="00C102E0">
        <w:rPr>
          <w:sz w:val="28"/>
          <w:szCs w:val="28"/>
        </w:rPr>
        <w:t>колледж</w:t>
      </w:r>
      <w:r w:rsidRPr="00DE62CA">
        <w:rPr>
          <w:sz w:val="28"/>
          <w:szCs w:val="28"/>
        </w:rPr>
        <w:t>е ве</w:t>
      </w:r>
      <w:r w:rsidR="002216FC">
        <w:rPr>
          <w:sz w:val="28"/>
          <w:szCs w:val="28"/>
        </w:rPr>
        <w:t>дется</w:t>
      </w:r>
      <w:r w:rsidRPr="00DE62CA">
        <w:rPr>
          <w:sz w:val="28"/>
          <w:szCs w:val="28"/>
        </w:rPr>
        <w:t xml:space="preserve"> подготовка специалистов </w:t>
      </w:r>
      <w:r w:rsidRPr="006807BF">
        <w:rPr>
          <w:sz w:val="28"/>
          <w:szCs w:val="28"/>
        </w:rPr>
        <w:t xml:space="preserve">по </w:t>
      </w:r>
      <w:r w:rsidR="005C090D">
        <w:rPr>
          <w:sz w:val="28"/>
          <w:szCs w:val="28"/>
        </w:rPr>
        <w:t>6</w:t>
      </w:r>
      <w:r w:rsidRPr="006807BF">
        <w:rPr>
          <w:sz w:val="28"/>
          <w:szCs w:val="28"/>
        </w:rPr>
        <w:t xml:space="preserve"> </w:t>
      </w:r>
      <w:r w:rsidR="005C090D">
        <w:rPr>
          <w:sz w:val="28"/>
          <w:szCs w:val="28"/>
        </w:rPr>
        <w:t>п</w:t>
      </w:r>
      <w:r w:rsidR="005C090D" w:rsidRPr="00D75FBE">
        <w:rPr>
          <w:sz w:val="28"/>
          <w:szCs w:val="28"/>
        </w:rPr>
        <w:t>рограммам подготовки квалифицированных рабочих и служащих,</w:t>
      </w:r>
      <w:r w:rsidRPr="006807BF">
        <w:rPr>
          <w:sz w:val="28"/>
          <w:szCs w:val="28"/>
        </w:rPr>
        <w:t xml:space="preserve"> </w:t>
      </w:r>
      <w:r w:rsidR="002216FC">
        <w:rPr>
          <w:sz w:val="28"/>
          <w:szCs w:val="28"/>
        </w:rPr>
        <w:t xml:space="preserve">5 </w:t>
      </w:r>
      <w:r w:rsidR="005C090D" w:rsidRPr="00D75FBE">
        <w:rPr>
          <w:sz w:val="28"/>
          <w:szCs w:val="28"/>
        </w:rPr>
        <w:t>программам подготовки специалистов среднего звена и 2 программам профессиональной подготовки</w:t>
      </w:r>
      <w:r w:rsidR="00D75FBE" w:rsidRPr="00D75FBE">
        <w:rPr>
          <w:sz w:val="28"/>
          <w:szCs w:val="28"/>
        </w:rPr>
        <w:t xml:space="preserve"> по профессиям рабочих, должностям служащих</w:t>
      </w:r>
      <w:r w:rsidRPr="00DE62CA">
        <w:rPr>
          <w:sz w:val="28"/>
          <w:szCs w:val="28"/>
        </w:rPr>
        <w:t xml:space="preserve">. </w:t>
      </w:r>
      <w:r w:rsidR="00487772" w:rsidRPr="00487772">
        <w:rPr>
          <w:sz w:val="28"/>
          <w:szCs w:val="28"/>
        </w:rPr>
        <w:t>Все программы среднего профессионального образования имеют государственную</w:t>
      </w:r>
      <w:r w:rsidR="00487772">
        <w:rPr>
          <w:sz w:val="28"/>
          <w:szCs w:val="28"/>
        </w:rPr>
        <w:t xml:space="preserve"> </w:t>
      </w:r>
      <w:r w:rsidR="00487772" w:rsidRPr="00487772">
        <w:rPr>
          <w:sz w:val="28"/>
          <w:szCs w:val="28"/>
        </w:rPr>
        <w:t>аккредитацию.</w:t>
      </w:r>
    </w:p>
    <w:p w:rsidR="00F83E3B" w:rsidRDefault="00F83E3B" w:rsidP="004A0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профессиональной подготовки не требуют  базового основного общего </w:t>
      </w:r>
      <w:r w:rsidR="00146E70">
        <w:rPr>
          <w:sz w:val="28"/>
          <w:szCs w:val="28"/>
        </w:rPr>
        <w:t>образования и предполагают обучение</w:t>
      </w:r>
      <w:r w:rsidR="003704D4">
        <w:rPr>
          <w:sz w:val="28"/>
          <w:szCs w:val="28"/>
        </w:rPr>
        <w:t xml:space="preserve"> студентов с ОВЗ, в т.ч. выпускников коррекционных школ.</w:t>
      </w:r>
    </w:p>
    <w:p w:rsidR="004A0095" w:rsidRPr="004A0095" w:rsidRDefault="004A0095" w:rsidP="004A0095">
      <w:pPr>
        <w:pStyle w:val="Default"/>
        <w:ind w:firstLine="709"/>
        <w:jc w:val="both"/>
        <w:rPr>
          <w:sz w:val="28"/>
          <w:szCs w:val="28"/>
        </w:rPr>
      </w:pPr>
    </w:p>
    <w:p w:rsidR="004A0095" w:rsidRPr="004A0095" w:rsidRDefault="00DE62CA" w:rsidP="004A0095">
      <w:pPr>
        <w:pStyle w:val="Default"/>
        <w:ind w:left="-284"/>
        <w:jc w:val="center"/>
        <w:rPr>
          <w:b/>
          <w:sz w:val="28"/>
          <w:szCs w:val="28"/>
        </w:rPr>
      </w:pPr>
      <w:r w:rsidRPr="00DE62CA">
        <w:rPr>
          <w:b/>
          <w:sz w:val="28"/>
          <w:szCs w:val="28"/>
        </w:rPr>
        <w:t xml:space="preserve">Перечень основных образовательных программ, реализуемых в </w:t>
      </w:r>
      <w:r w:rsidR="00C102E0">
        <w:rPr>
          <w:b/>
          <w:sz w:val="28"/>
          <w:szCs w:val="28"/>
        </w:rPr>
        <w:t>колледж</w:t>
      </w:r>
      <w:r w:rsidRPr="00DE62CA">
        <w:rPr>
          <w:b/>
          <w:sz w:val="28"/>
          <w:szCs w:val="28"/>
        </w:rPr>
        <w:t>е.</w:t>
      </w:r>
    </w:p>
    <w:tbl>
      <w:tblPr>
        <w:tblStyle w:val="af1"/>
        <w:tblW w:w="10632" w:type="dxa"/>
        <w:tblInd w:w="-601" w:type="dxa"/>
        <w:tblLook w:val="04A0"/>
      </w:tblPr>
      <w:tblGrid>
        <w:gridCol w:w="1847"/>
        <w:gridCol w:w="4674"/>
        <w:gridCol w:w="4111"/>
      </w:tblGrid>
      <w:tr w:rsidR="00B148E7" w:rsidRPr="00293D6F" w:rsidTr="002216FC">
        <w:tc>
          <w:tcPr>
            <w:tcW w:w="1847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Код профессии/</w:t>
            </w:r>
          </w:p>
          <w:p w:rsidR="00B148E7" w:rsidRPr="00293D6F" w:rsidRDefault="00E9759B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специальности</w:t>
            </w:r>
          </w:p>
        </w:tc>
        <w:tc>
          <w:tcPr>
            <w:tcW w:w="4674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Наименование профессии</w:t>
            </w:r>
            <w:r w:rsidR="00E9759B" w:rsidRPr="00293D6F">
              <w:rPr>
                <w:rFonts w:ascii="Times New Roman" w:eastAsia="Times New Roman" w:hAnsi="Times New Roman" w:cs="Times New Roman"/>
                <w:b/>
              </w:rPr>
              <w:t>/</w:t>
            </w:r>
            <w:r w:rsidRPr="00293D6F">
              <w:rPr>
                <w:rFonts w:ascii="Times New Roman" w:eastAsia="Times New Roman" w:hAnsi="Times New Roman" w:cs="Times New Roman"/>
                <w:b/>
              </w:rPr>
              <w:t xml:space="preserve"> специальности</w:t>
            </w:r>
          </w:p>
        </w:tc>
        <w:tc>
          <w:tcPr>
            <w:tcW w:w="4111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Уровень профессионального образования</w:t>
            </w:r>
          </w:p>
        </w:tc>
      </w:tr>
      <w:tr w:rsidR="00B148E7" w:rsidRPr="00293D6F" w:rsidTr="002216FC">
        <w:tc>
          <w:tcPr>
            <w:tcW w:w="10632" w:type="dxa"/>
            <w:gridSpan w:val="3"/>
            <w:vAlign w:val="center"/>
          </w:tcPr>
          <w:p w:rsidR="00B148E7" w:rsidRPr="00293D6F" w:rsidRDefault="00B148E7" w:rsidP="00B148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подготовки квалифицированных рабочих, служащих</w:t>
            </w:r>
          </w:p>
        </w:tc>
      </w:tr>
      <w:tr w:rsidR="00B148E7" w:rsidRPr="00293D6F" w:rsidTr="002216FC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08.01.06</w:t>
            </w:r>
          </w:p>
        </w:tc>
        <w:tc>
          <w:tcPr>
            <w:tcW w:w="4674" w:type="dxa"/>
            <w:vAlign w:val="center"/>
          </w:tcPr>
          <w:p w:rsidR="00B148E7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Мастер сухого строительства</w:t>
              </w:r>
            </w:hyperlink>
          </w:p>
        </w:tc>
        <w:tc>
          <w:tcPr>
            <w:tcW w:w="4111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610F63" w:rsidRPr="00293D6F" w:rsidTr="002216FC">
        <w:tc>
          <w:tcPr>
            <w:tcW w:w="1847" w:type="dxa"/>
            <w:vAlign w:val="center"/>
          </w:tcPr>
          <w:p w:rsidR="00610F63" w:rsidRPr="00610F63" w:rsidRDefault="00610F63" w:rsidP="00DE62D3">
            <w:pPr>
              <w:rPr>
                <w:rFonts w:ascii="Times New Roman" w:eastAsia="Times New Roman" w:hAnsi="Times New Roman" w:cs="Times New Roman"/>
              </w:rPr>
            </w:pPr>
            <w:r w:rsidRPr="00610F63">
              <w:rPr>
                <w:rFonts w:ascii="Times New Roman" w:eastAsia="Times New Roman" w:hAnsi="Times New Roman" w:cs="Times New Roman"/>
              </w:rPr>
              <w:t>08.01.28</w:t>
            </w:r>
          </w:p>
        </w:tc>
        <w:tc>
          <w:tcPr>
            <w:tcW w:w="4674" w:type="dxa"/>
            <w:vAlign w:val="center"/>
          </w:tcPr>
          <w:p w:rsidR="00610F63" w:rsidRPr="00610F63" w:rsidRDefault="00610F63" w:rsidP="00DE62D3">
            <w:pPr>
              <w:rPr>
                <w:rFonts w:ascii="Times New Roman" w:eastAsia="Times New Roman" w:hAnsi="Times New Roman" w:cs="Times New Roman"/>
              </w:rPr>
            </w:pPr>
            <w:r w:rsidRPr="00610F63">
              <w:rPr>
                <w:rFonts w:ascii="Times New Roman" w:eastAsia="Times New Roman" w:hAnsi="Times New Roman" w:cs="Times New Roman"/>
              </w:rPr>
              <w:t xml:space="preserve">Мастер отделочных строительных и </w:t>
            </w:r>
            <w:r w:rsidR="002216FC" w:rsidRPr="00610F63">
              <w:rPr>
                <w:rFonts w:ascii="Times New Roman" w:eastAsia="Times New Roman" w:hAnsi="Times New Roman" w:cs="Times New Roman"/>
              </w:rPr>
              <w:t>декоративных</w:t>
            </w:r>
            <w:r w:rsidRPr="00610F63">
              <w:rPr>
                <w:rFonts w:ascii="Times New Roman" w:eastAsia="Times New Roman" w:hAnsi="Times New Roman" w:cs="Times New Roman"/>
              </w:rPr>
              <w:t xml:space="preserve"> работ</w:t>
            </w:r>
          </w:p>
        </w:tc>
        <w:tc>
          <w:tcPr>
            <w:tcW w:w="4111" w:type="dxa"/>
            <w:vAlign w:val="center"/>
          </w:tcPr>
          <w:p w:rsidR="00610F63" w:rsidRPr="00293D6F" w:rsidRDefault="00610F63" w:rsidP="0061137D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610F63" w:rsidRPr="00293D6F" w:rsidTr="002216FC">
        <w:tc>
          <w:tcPr>
            <w:tcW w:w="1847" w:type="dxa"/>
            <w:vAlign w:val="center"/>
          </w:tcPr>
          <w:p w:rsidR="00610F63" w:rsidRPr="00293D6F" w:rsidRDefault="00610F63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08.01.14</w:t>
            </w:r>
          </w:p>
        </w:tc>
        <w:tc>
          <w:tcPr>
            <w:tcW w:w="4674" w:type="dxa"/>
            <w:vAlign w:val="center"/>
          </w:tcPr>
          <w:p w:rsidR="00610F63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10F63" w:rsidRPr="00293D6F">
                <w:rPr>
                  <w:rFonts w:ascii="Times New Roman" w:eastAsia="Times New Roman" w:hAnsi="Times New Roman" w:cs="Times New Roman"/>
                </w:rPr>
                <w:t>Монтажник санитарно-технических, вентиляционных систем и оборудования</w:t>
              </w:r>
            </w:hyperlink>
          </w:p>
        </w:tc>
        <w:tc>
          <w:tcPr>
            <w:tcW w:w="4111" w:type="dxa"/>
            <w:vAlign w:val="center"/>
          </w:tcPr>
          <w:p w:rsidR="00610F63" w:rsidRPr="00293D6F" w:rsidRDefault="00610F63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61137D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61137D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4111" w:type="dxa"/>
            <w:vAlign w:val="center"/>
          </w:tcPr>
          <w:p w:rsidR="002216FC" w:rsidRPr="00293D6F" w:rsidRDefault="002216FC" w:rsidP="0061137D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29.01.07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>Портной</w:t>
              </w:r>
            </w:hyperlink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29.01.09</w:t>
            </w:r>
          </w:p>
        </w:tc>
        <w:tc>
          <w:tcPr>
            <w:tcW w:w="4674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Оператор вязально-швейного оборудования</w:t>
            </w:r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0632" w:type="dxa"/>
            <w:gridSpan w:val="3"/>
            <w:vAlign w:val="center"/>
          </w:tcPr>
          <w:p w:rsidR="002216FC" w:rsidRPr="00293D6F" w:rsidRDefault="002216FC" w:rsidP="00E9759B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подготовки специалистов среднего звена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08.02.09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>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23.02.03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23.02.07</w:t>
            </w:r>
          </w:p>
        </w:tc>
        <w:tc>
          <w:tcPr>
            <w:tcW w:w="4674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29.02.10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DE62D3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 xml:space="preserve">Конструирование, моделирование и </w:t>
              </w:r>
              <w:r w:rsidR="002216FC" w:rsidRPr="00293D6F">
                <w:rPr>
                  <w:rFonts w:ascii="Times New Roman" w:eastAsia="Times New Roman" w:hAnsi="Times New Roman" w:cs="Times New Roman"/>
                </w:rPr>
                <w:lastRenderedPageBreak/>
                <w:t>технология изготовления изделий легкой промышленности (по видам)</w:t>
              </w:r>
            </w:hyperlink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lastRenderedPageBreak/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29.02.04</w:t>
            </w:r>
          </w:p>
        </w:tc>
        <w:tc>
          <w:tcPr>
            <w:tcW w:w="4674" w:type="dxa"/>
            <w:vAlign w:val="center"/>
          </w:tcPr>
          <w:p w:rsidR="002216FC" w:rsidRPr="00293D6F" w:rsidRDefault="00546DD2" w:rsidP="002216FC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2216FC" w:rsidRPr="00293D6F">
                <w:rPr>
                  <w:rFonts w:ascii="Times New Roman" w:eastAsia="Times New Roman" w:hAnsi="Times New Roman" w:cs="Times New Roman"/>
                </w:rPr>
                <w:t xml:space="preserve">Конструирование, моделирование и технология </w:t>
              </w:r>
              <w:r w:rsidR="002216FC">
                <w:rPr>
                  <w:rFonts w:ascii="Times New Roman" w:eastAsia="Times New Roman" w:hAnsi="Times New Roman" w:cs="Times New Roman"/>
                </w:rPr>
                <w:t>швейных</w:t>
              </w:r>
            </w:hyperlink>
            <w:r w:rsidR="002216FC" w:rsidRPr="002216FC">
              <w:rPr>
                <w:rFonts w:ascii="Times New Roman" w:eastAsia="Times New Roman" w:hAnsi="Times New Roman" w:cs="Times New Roman"/>
              </w:rPr>
              <w:t xml:space="preserve"> изделий</w:t>
            </w:r>
          </w:p>
        </w:tc>
        <w:tc>
          <w:tcPr>
            <w:tcW w:w="4111" w:type="dxa"/>
            <w:vAlign w:val="center"/>
          </w:tcPr>
          <w:p w:rsidR="002216FC" w:rsidRPr="00293D6F" w:rsidRDefault="002216FC" w:rsidP="0061137D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2216FC" w:rsidRPr="00293D6F" w:rsidTr="002216FC">
        <w:tc>
          <w:tcPr>
            <w:tcW w:w="10632" w:type="dxa"/>
            <w:gridSpan w:val="3"/>
            <w:vAlign w:val="center"/>
          </w:tcPr>
          <w:p w:rsidR="002216FC" w:rsidRPr="00293D6F" w:rsidRDefault="002216FC" w:rsidP="006807B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color w:val="auto"/>
                <w:sz w:val="22"/>
                <w:szCs w:val="22"/>
              </w:rPr>
              <w:t> </w:t>
            </w: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профессиональной подготовки по профессиям рабочих, должностям служащих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18880</w:t>
            </w:r>
          </w:p>
        </w:tc>
        <w:tc>
          <w:tcPr>
            <w:tcW w:w="4674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Столяр строительный</w:t>
            </w:r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Профессиональное обручение</w:t>
            </w:r>
          </w:p>
        </w:tc>
      </w:tr>
      <w:tr w:rsidR="002216FC" w:rsidRPr="00293D6F" w:rsidTr="002216FC">
        <w:tc>
          <w:tcPr>
            <w:tcW w:w="1847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19601</w:t>
            </w:r>
          </w:p>
        </w:tc>
        <w:tc>
          <w:tcPr>
            <w:tcW w:w="4674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4111" w:type="dxa"/>
            <w:vAlign w:val="center"/>
          </w:tcPr>
          <w:p w:rsidR="002216FC" w:rsidRPr="00293D6F" w:rsidRDefault="002216FC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Профессиональное обручение</w:t>
            </w:r>
          </w:p>
        </w:tc>
      </w:tr>
    </w:tbl>
    <w:p w:rsidR="004A0095" w:rsidRDefault="004A0095" w:rsidP="00BE11EC">
      <w:pPr>
        <w:pStyle w:val="Default"/>
        <w:ind w:firstLine="709"/>
        <w:jc w:val="both"/>
        <w:rPr>
          <w:sz w:val="28"/>
          <w:szCs w:val="28"/>
        </w:rPr>
      </w:pPr>
    </w:p>
    <w:p w:rsidR="00BE11EC" w:rsidRDefault="00BE11EC" w:rsidP="00BE11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каждой основной профессиональной образовательной программы, разработанной в соответствии с требованиями ФГОС СПО входят: учебный план, рабочие программы учебных дисциплин, профессиональных модулей, программы учебной и производственной практики, программы государственной итоговой аттестации по специальностям, программа воспитательной работы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а, обеспечивающие развитие общих компетенций выпускников и методические материалы, обеспечивающие реализацию соответствующей образовательной технологии. </w:t>
      </w:r>
    </w:p>
    <w:p w:rsidR="00BC42F2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В колледже разработаны образовательные программы по всем специальностям и профессиям. Основная профессиональная образовательная программа подготовки специалистов среднего звена </w:t>
      </w:r>
      <w:r w:rsidR="00BC42F2">
        <w:rPr>
          <w:sz w:val="28"/>
          <w:szCs w:val="28"/>
        </w:rPr>
        <w:t xml:space="preserve">(ППССЗ)  и программа подготовки </w:t>
      </w:r>
      <w:r w:rsidRPr="00BC42F2">
        <w:rPr>
          <w:sz w:val="28"/>
          <w:szCs w:val="28"/>
        </w:rPr>
        <w:t>квалифицированных рабочих</w:t>
      </w:r>
      <w:r w:rsidR="00BC42F2">
        <w:rPr>
          <w:sz w:val="28"/>
          <w:szCs w:val="28"/>
        </w:rPr>
        <w:t>, служащих (ППКРС)</w:t>
      </w:r>
      <w:r w:rsidRPr="00BC42F2">
        <w:rPr>
          <w:sz w:val="28"/>
          <w:szCs w:val="28"/>
        </w:rPr>
        <w:t xml:space="preserve"> включает в себя следующие элементы: </w:t>
      </w:r>
    </w:p>
    <w:p w:rsidR="00BC42F2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1) Федеральный государственный образовательный стандарт по специальности (профессии) СПО; </w:t>
      </w:r>
    </w:p>
    <w:p w:rsidR="00BC42F2" w:rsidRDefault="00BC42F2" w:rsidP="003E2F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12C" w:rsidRPr="00BC42F2">
        <w:rPr>
          <w:sz w:val="28"/>
          <w:szCs w:val="28"/>
        </w:rPr>
        <w:t xml:space="preserve">) документы, регламентирующие содержание и организацию образовательного процесса при реализации ОПОП по специальности (профессии): </w:t>
      </w:r>
    </w:p>
    <w:p w:rsidR="00BC42F2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учебный план; </w:t>
      </w:r>
    </w:p>
    <w:p w:rsidR="00BC42F2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>− график учебно-производственного процесса;</w:t>
      </w:r>
    </w:p>
    <w:p w:rsidR="00BC42F2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</w:t>
      </w:r>
      <w:r w:rsidR="000C3C68">
        <w:rPr>
          <w:sz w:val="28"/>
          <w:szCs w:val="28"/>
        </w:rPr>
        <w:t xml:space="preserve">рабочие </w:t>
      </w:r>
      <w:r w:rsidRPr="00BC42F2">
        <w:rPr>
          <w:sz w:val="28"/>
          <w:szCs w:val="28"/>
        </w:rPr>
        <w:t>программы учебных дисци</w:t>
      </w:r>
      <w:r w:rsidR="00BC42F2">
        <w:rPr>
          <w:sz w:val="28"/>
          <w:szCs w:val="28"/>
        </w:rPr>
        <w:t>плин / профессиональных модулей</w:t>
      </w:r>
      <w:r w:rsidRPr="00BC42F2">
        <w:rPr>
          <w:sz w:val="28"/>
          <w:szCs w:val="28"/>
        </w:rPr>
        <w:t>;</w:t>
      </w:r>
    </w:p>
    <w:p w:rsidR="000C3C68" w:rsidRDefault="000C3C68" w:rsidP="003E2F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12C" w:rsidRPr="00BC42F2">
        <w:rPr>
          <w:sz w:val="28"/>
          <w:szCs w:val="28"/>
        </w:rPr>
        <w:t xml:space="preserve">) оценку результатов освоения основной профессиональной образовательной программы: </w:t>
      </w:r>
    </w:p>
    <w:p w:rsidR="000C3C68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фонды </w:t>
      </w:r>
      <w:r w:rsidR="000C3C68">
        <w:rPr>
          <w:sz w:val="28"/>
          <w:szCs w:val="28"/>
        </w:rPr>
        <w:t>контрольно-</w:t>
      </w:r>
      <w:r w:rsidRPr="00BC42F2">
        <w:rPr>
          <w:sz w:val="28"/>
          <w:szCs w:val="28"/>
        </w:rPr>
        <w:t xml:space="preserve">оценочных средств для проведения промежуточной аттестации; </w:t>
      </w:r>
    </w:p>
    <w:p w:rsidR="000C3C68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>− программу госуда</w:t>
      </w:r>
      <w:r w:rsidR="000C3C68">
        <w:rPr>
          <w:sz w:val="28"/>
          <w:szCs w:val="28"/>
        </w:rPr>
        <w:t>рственной (итоговой) аттестации</w:t>
      </w:r>
      <w:r w:rsidRPr="00BC42F2">
        <w:rPr>
          <w:sz w:val="28"/>
          <w:szCs w:val="28"/>
        </w:rPr>
        <w:t xml:space="preserve">; </w:t>
      </w:r>
    </w:p>
    <w:p w:rsidR="000C3C68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учебно-методическую документацию, сопровождающую реализацию ОПОП. </w:t>
      </w:r>
    </w:p>
    <w:p w:rsidR="000C3C68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Основная профессиональная образовательная программа состоит из двух частей: </w:t>
      </w:r>
    </w:p>
    <w:p w:rsidR="000C3C68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Часть 1 – организационно-методическая, которая хранится у заместителя директора по </w:t>
      </w:r>
      <w:r w:rsidR="000C3C68">
        <w:rPr>
          <w:sz w:val="28"/>
          <w:szCs w:val="28"/>
        </w:rPr>
        <w:t>УМР</w:t>
      </w:r>
      <w:r w:rsidRPr="00BC42F2">
        <w:rPr>
          <w:sz w:val="28"/>
          <w:szCs w:val="28"/>
        </w:rPr>
        <w:t xml:space="preserve">; 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>Часть 2 – учебно-методическая, которая представлена совокупностью учебно</w:t>
      </w:r>
      <w:r w:rsidR="000C3C68">
        <w:rPr>
          <w:sz w:val="28"/>
          <w:szCs w:val="28"/>
        </w:rPr>
        <w:t>-</w:t>
      </w:r>
      <w:r w:rsidRPr="00BC42F2">
        <w:rPr>
          <w:sz w:val="28"/>
          <w:szCs w:val="28"/>
        </w:rPr>
        <w:t xml:space="preserve">методических комплексов дисциплин и профессиональных модулей, хранящихся у преподавателей, ведущих дисциплины, профессиональные модули ОПОП. </w:t>
      </w:r>
    </w:p>
    <w:p w:rsidR="00B44430" w:rsidRDefault="00B44430" w:rsidP="003E2F93">
      <w:pPr>
        <w:pStyle w:val="Default"/>
        <w:ind w:firstLine="709"/>
        <w:jc w:val="both"/>
        <w:rPr>
          <w:sz w:val="28"/>
          <w:szCs w:val="28"/>
        </w:rPr>
      </w:pP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В структуру первой части ОПОП входят: 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Федеральный государственный образовательный стандарт по специальности (профессии) СПО; 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>− описание программы</w:t>
      </w:r>
      <w:r w:rsidR="00B44430">
        <w:rPr>
          <w:sz w:val="28"/>
          <w:szCs w:val="28"/>
        </w:rPr>
        <w:t>;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учебный план (УП); 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программа государственной итоговой аттестации (ГИА); </w:t>
      </w:r>
    </w:p>
    <w:p w:rsidR="00B44430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рабочая программа воспитания. </w:t>
      </w:r>
    </w:p>
    <w:p w:rsidR="00B44430" w:rsidRDefault="00B44430" w:rsidP="003E2F93">
      <w:pPr>
        <w:pStyle w:val="Default"/>
        <w:ind w:firstLine="709"/>
        <w:jc w:val="both"/>
        <w:rPr>
          <w:sz w:val="28"/>
          <w:szCs w:val="28"/>
        </w:rPr>
      </w:pPr>
    </w:p>
    <w:p w:rsidR="00375345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В структуру учебно-методической части входят: </w:t>
      </w:r>
    </w:p>
    <w:p w:rsidR="00375345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программы учебных дисциплин (профессиональных модулей); </w:t>
      </w:r>
    </w:p>
    <w:p w:rsidR="00375345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фонд контрольно-оценочных средств; </w:t>
      </w:r>
    </w:p>
    <w:p w:rsidR="00375345" w:rsidRDefault="0010712C" w:rsidP="003E2F93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− учебно-методические материалы. </w:t>
      </w:r>
    </w:p>
    <w:p w:rsidR="0073189A" w:rsidRDefault="0073189A" w:rsidP="0073189A">
      <w:pPr>
        <w:pStyle w:val="Default"/>
        <w:ind w:firstLine="709"/>
        <w:jc w:val="both"/>
        <w:rPr>
          <w:sz w:val="28"/>
          <w:szCs w:val="28"/>
        </w:rPr>
      </w:pPr>
    </w:p>
    <w:p w:rsidR="0073189A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Реализуемые ОПОП обновляются с учетом </w:t>
      </w:r>
      <w:r>
        <w:rPr>
          <w:sz w:val="28"/>
          <w:szCs w:val="28"/>
        </w:rPr>
        <w:t>изменения ФГОС.</w:t>
      </w:r>
      <w:r w:rsidRPr="00BC42F2">
        <w:rPr>
          <w:sz w:val="28"/>
          <w:szCs w:val="28"/>
        </w:rPr>
        <w:t xml:space="preserve">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учебных общеобразовательных дисциплин, обязательных для реализации в учреждениях СПО вошел и</w:t>
      </w:r>
      <w:r w:rsidRPr="0003258B">
        <w:rPr>
          <w:sz w:val="28"/>
          <w:szCs w:val="28"/>
        </w:rPr>
        <w:t>ндивидуальный проект</w:t>
      </w:r>
      <w:r>
        <w:rPr>
          <w:sz w:val="28"/>
          <w:szCs w:val="28"/>
        </w:rPr>
        <w:t>, который</w:t>
      </w:r>
      <w:r w:rsidRPr="0003258B">
        <w:rPr>
          <w:sz w:val="28"/>
          <w:szCs w:val="28"/>
        </w:rPr>
        <w:t xml:space="preserve"> представляет собой особую форму организации деятельности обучающихся (учебное исследование или учебный проект), выполняемый каждым обучающимся в рамках одной или нескольких учебных дисциплин общеобразовательного цикла профессиональной образовательной программы.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>Результаты выполнения ИП должны отражать: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Защита индивидуального проекта является основной процедурой итоговой оценки достижения метапредметных результатов освоения общеобразовательного цикла профессиональной образовательной программы.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t xml:space="preserve">Вариативная часть образовательных программ используется для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73189A" w:rsidRPr="0003258B" w:rsidRDefault="0073189A" w:rsidP="0073189A">
      <w:pPr>
        <w:pStyle w:val="Default"/>
        <w:ind w:firstLine="709"/>
        <w:jc w:val="both"/>
        <w:rPr>
          <w:sz w:val="28"/>
          <w:szCs w:val="28"/>
        </w:rPr>
      </w:pPr>
      <w:r w:rsidRPr="0003258B">
        <w:rPr>
          <w:sz w:val="28"/>
          <w:szCs w:val="28"/>
        </w:rPr>
        <w:lastRenderedPageBreak/>
        <w:t xml:space="preserve">Распределение и обоснование вариативной части образовательных программ представлено в учебных планах, пояснительных записках к образовательным программам и программах учебных дисциплин, профессиональных модулей. </w:t>
      </w:r>
    </w:p>
    <w:p w:rsidR="00375345" w:rsidRDefault="0073189A" w:rsidP="003753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теоретических занятий </w:t>
      </w:r>
      <w:r w:rsidR="00E4343E">
        <w:rPr>
          <w:sz w:val="28"/>
          <w:szCs w:val="28"/>
        </w:rPr>
        <w:t xml:space="preserve">профессиональные образовательные программы включают учебную и производственную практики. </w:t>
      </w:r>
      <w:r>
        <w:rPr>
          <w:sz w:val="28"/>
          <w:szCs w:val="28"/>
        </w:rPr>
        <w:t xml:space="preserve"> </w:t>
      </w:r>
      <w:r w:rsidR="0010712C" w:rsidRPr="00BC42F2">
        <w:rPr>
          <w:sz w:val="28"/>
          <w:szCs w:val="28"/>
        </w:rPr>
        <w:t xml:space="preserve">Виды практик и </w:t>
      </w:r>
      <w:r w:rsidR="00E4343E">
        <w:rPr>
          <w:sz w:val="28"/>
          <w:szCs w:val="28"/>
        </w:rPr>
        <w:t>их</w:t>
      </w:r>
      <w:r w:rsidR="0010712C" w:rsidRPr="00BC42F2">
        <w:rPr>
          <w:sz w:val="28"/>
          <w:szCs w:val="28"/>
        </w:rPr>
        <w:t xml:space="preserve"> продолжительность определены учебными планами по специальности (профессии), сроки практик определены графиком учебно-производственного процесса на учебный год. </w:t>
      </w:r>
    </w:p>
    <w:p w:rsidR="00375345" w:rsidRDefault="0010712C" w:rsidP="00375345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Практика имеет целью комплексное освоение студентами всех видов профессиональной деятельности по специальности (профессии) СПО, формирование общих и профессиональных компетенций, а также приобретение необходимых умений и опыта практической работы. </w:t>
      </w:r>
    </w:p>
    <w:p w:rsidR="00AF3689" w:rsidRDefault="0010712C" w:rsidP="00AF3689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основной профессиональной программы в соответствии с ФГОС СПО, программами практик. Содержание всех этапов практики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 Практика является завершающим этапом освоения профессионального модуля по виду профессиональной деятельности. </w:t>
      </w:r>
    </w:p>
    <w:p w:rsidR="00AF3689" w:rsidRDefault="0010712C" w:rsidP="00AF3689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Практика завершается дифференцированным зачетом (зачетом). Вид аттестации определён учебным планом и программой практики. </w:t>
      </w:r>
    </w:p>
    <w:p w:rsidR="00AF3689" w:rsidRDefault="0010712C" w:rsidP="00AF3689">
      <w:pPr>
        <w:pStyle w:val="Default"/>
        <w:ind w:firstLine="709"/>
        <w:jc w:val="both"/>
        <w:rPr>
          <w:sz w:val="28"/>
          <w:szCs w:val="28"/>
        </w:rPr>
      </w:pPr>
      <w:r w:rsidRPr="00BC42F2">
        <w:rPr>
          <w:sz w:val="28"/>
          <w:szCs w:val="28"/>
        </w:rPr>
        <w:t xml:space="preserve">Практика проводится, в учебно-производственных мастерских, лабораториях, </w:t>
      </w:r>
      <w:r w:rsidR="00AF3689">
        <w:rPr>
          <w:sz w:val="28"/>
          <w:szCs w:val="28"/>
        </w:rPr>
        <w:t xml:space="preserve">предприятиях и </w:t>
      </w:r>
      <w:r w:rsidRPr="00BC42F2">
        <w:rPr>
          <w:sz w:val="28"/>
          <w:szCs w:val="28"/>
        </w:rPr>
        <w:t xml:space="preserve">объектах социальных партнёров. </w:t>
      </w:r>
    </w:p>
    <w:p w:rsidR="003E2F93" w:rsidRDefault="0010712C" w:rsidP="0073189A">
      <w:pPr>
        <w:pStyle w:val="Default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577770">
        <w:rPr>
          <w:sz w:val="28"/>
          <w:szCs w:val="28"/>
        </w:rPr>
        <w:t>Информация о базах производственных практик в разрезе специальностей и п</w:t>
      </w:r>
      <w:r w:rsidR="00AF3689" w:rsidRPr="00577770">
        <w:rPr>
          <w:sz w:val="28"/>
          <w:szCs w:val="28"/>
        </w:rPr>
        <w:t>рофессий представлена в таблице:</w:t>
      </w:r>
    </w:p>
    <w:p w:rsidR="0073189A" w:rsidRDefault="0073189A" w:rsidP="00AF3689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f1"/>
        <w:tblW w:w="10065" w:type="dxa"/>
        <w:tblInd w:w="-459" w:type="dxa"/>
        <w:tblLook w:val="04A0"/>
      </w:tblPr>
      <w:tblGrid>
        <w:gridCol w:w="1843"/>
        <w:gridCol w:w="2552"/>
        <w:gridCol w:w="5670"/>
      </w:tblGrid>
      <w:tr w:rsidR="00C3514E" w:rsidRPr="00AF3689" w:rsidTr="0073189A">
        <w:tc>
          <w:tcPr>
            <w:tcW w:w="1843" w:type="dxa"/>
            <w:vAlign w:val="center"/>
          </w:tcPr>
          <w:p w:rsidR="00C3514E" w:rsidRPr="00AF3689" w:rsidRDefault="00C3514E" w:rsidP="00AF3689">
            <w:pPr>
              <w:pStyle w:val="Default"/>
              <w:jc w:val="center"/>
            </w:pPr>
            <w:r w:rsidRPr="00AF3689">
              <w:t>Код специальности / профессии</w:t>
            </w:r>
          </w:p>
        </w:tc>
        <w:tc>
          <w:tcPr>
            <w:tcW w:w="2552" w:type="dxa"/>
            <w:vAlign w:val="center"/>
          </w:tcPr>
          <w:p w:rsidR="00C3514E" w:rsidRPr="00AF3689" w:rsidRDefault="00C3514E" w:rsidP="00AF3689">
            <w:pPr>
              <w:pStyle w:val="Default"/>
              <w:jc w:val="center"/>
            </w:pPr>
            <w:r>
              <w:t>Специальность / профессия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3514E" w:rsidRPr="00AF3689" w:rsidRDefault="00C3514E" w:rsidP="00AF3689">
            <w:pPr>
              <w:pStyle w:val="Default"/>
              <w:jc w:val="center"/>
            </w:pPr>
            <w:r>
              <w:t>Наименование организации-работодателя</w:t>
            </w:r>
          </w:p>
        </w:tc>
      </w:tr>
      <w:tr w:rsidR="00C3514E" w:rsidRPr="00AF3689" w:rsidTr="0073189A">
        <w:tc>
          <w:tcPr>
            <w:tcW w:w="10065" w:type="dxa"/>
            <w:gridSpan w:val="3"/>
            <w:tcBorders>
              <w:right w:val="single" w:sz="4" w:space="0" w:color="auto"/>
            </w:tcBorders>
            <w:vAlign w:val="center"/>
          </w:tcPr>
          <w:p w:rsidR="00C3514E" w:rsidRPr="00AF3689" w:rsidRDefault="00C3514E" w:rsidP="00AF3689">
            <w:pPr>
              <w:pStyle w:val="Default"/>
              <w:jc w:val="center"/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подготовки квалифицированных рабочих, служащих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08.01.06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Мастер сухого строительства</w:t>
              </w:r>
            </w:hyperlink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vAlign w:val="center"/>
          </w:tcPr>
          <w:p w:rsidR="00796E0B" w:rsidRPr="00AF3689" w:rsidRDefault="00796E0B" w:rsidP="00796E0B">
            <w:pPr>
              <w:pStyle w:val="Default"/>
              <w:jc w:val="center"/>
            </w:pPr>
            <w:r>
              <w:t>ИП Рогов С.А.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610F63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F63">
              <w:rPr>
                <w:rFonts w:ascii="Times New Roman" w:eastAsia="Times New Roman" w:hAnsi="Times New Roman" w:cs="Times New Roman"/>
              </w:rPr>
              <w:t>08.01.28</w:t>
            </w:r>
          </w:p>
        </w:tc>
        <w:tc>
          <w:tcPr>
            <w:tcW w:w="2552" w:type="dxa"/>
            <w:vAlign w:val="center"/>
          </w:tcPr>
          <w:p w:rsidR="00796E0B" w:rsidRPr="00610F63" w:rsidRDefault="00796E0B" w:rsidP="008363EB">
            <w:pPr>
              <w:rPr>
                <w:rFonts w:ascii="Times New Roman" w:eastAsia="Times New Roman" w:hAnsi="Times New Roman" w:cs="Times New Roman"/>
              </w:rPr>
            </w:pPr>
            <w:r w:rsidRPr="00610F63">
              <w:rPr>
                <w:rFonts w:ascii="Times New Roman" w:eastAsia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:rsidR="00796E0B" w:rsidRPr="00AF3689" w:rsidRDefault="00796E0B" w:rsidP="00796E0B">
            <w:pPr>
              <w:pStyle w:val="Default"/>
              <w:jc w:val="center"/>
            </w:pP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08.01.14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Монтажник санитарно-технических, вентиляционных систем и оборудования</w:t>
              </w:r>
            </w:hyperlink>
          </w:p>
        </w:tc>
        <w:tc>
          <w:tcPr>
            <w:tcW w:w="5670" w:type="dxa"/>
            <w:vAlign w:val="center"/>
          </w:tcPr>
          <w:p w:rsidR="00796E0B" w:rsidRPr="00AF3689" w:rsidRDefault="00796E0B" w:rsidP="00796E0B">
            <w:pPr>
              <w:pStyle w:val="Default"/>
              <w:jc w:val="center"/>
            </w:pPr>
            <w:r>
              <w:t>ООО «Теплоснабжающая компания» г. Кинешма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5670" w:type="dxa"/>
            <w:vAlign w:val="center"/>
          </w:tcPr>
          <w:p w:rsidR="00796E0B" w:rsidRPr="00AF3689" w:rsidRDefault="00796E0B" w:rsidP="00796E0B">
            <w:pPr>
              <w:pStyle w:val="Default"/>
              <w:jc w:val="center"/>
            </w:pPr>
            <w:r>
              <w:t>ООО «Теплоснабжающая компания» г. Кинешма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29.01.07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Портной</w:t>
              </w:r>
            </w:hyperlink>
          </w:p>
        </w:tc>
        <w:tc>
          <w:tcPr>
            <w:tcW w:w="5670" w:type="dxa"/>
            <w:vAlign w:val="center"/>
          </w:tcPr>
          <w:p w:rsidR="00796E0B" w:rsidRPr="00AF3689" w:rsidRDefault="00796E0B" w:rsidP="00796E0B">
            <w:pPr>
              <w:pStyle w:val="Default"/>
              <w:jc w:val="center"/>
            </w:pPr>
            <w:r>
              <w:t>ООО «Бисер»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29.01.09</w:t>
            </w:r>
          </w:p>
        </w:tc>
        <w:tc>
          <w:tcPr>
            <w:tcW w:w="2552" w:type="dxa"/>
            <w:vAlign w:val="center"/>
          </w:tcPr>
          <w:p w:rsidR="00796E0B" w:rsidRPr="00293D6F" w:rsidRDefault="00796E0B" w:rsidP="008363EB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Оператор вязально-швейного оборудования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96E0B" w:rsidRPr="00796E0B" w:rsidRDefault="00796E0B" w:rsidP="00796E0B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B395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ООО  «Волжский трикотаж»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ООО  «Лидер Текс»</w:t>
            </w:r>
          </w:p>
        </w:tc>
      </w:tr>
      <w:tr w:rsidR="00796E0B" w:rsidRPr="00AF3689" w:rsidTr="0073189A">
        <w:tc>
          <w:tcPr>
            <w:tcW w:w="10065" w:type="dxa"/>
            <w:gridSpan w:val="3"/>
            <w:tcBorders>
              <w:right w:val="single" w:sz="4" w:space="0" w:color="auto"/>
            </w:tcBorders>
            <w:vAlign w:val="center"/>
          </w:tcPr>
          <w:p w:rsidR="00796E0B" w:rsidRPr="00AF3689" w:rsidRDefault="00796E0B" w:rsidP="00AF3689">
            <w:pPr>
              <w:pStyle w:val="Default"/>
              <w:jc w:val="center"/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>Программы подготовки специалистов среднего звена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08.02.09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96E0B" w:rsidRPr="00AF3689" w:rsidRDefault="00796E0B" w:rsidP="00577770">
            <w:pPr>
              <w:pStyle w:val="Default"/>
              <w:jc w:val="center"/>
            </w:pPr>
            <w:r>
              <w:t>Кинешемского РЭС филиала «Ивэнерго» ПАО «Россети Центр и Приволжье», АО «Ивановский кабельный завод», АО «Поликор»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23.02.03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5670" w:type="dxa"/>
            <w:vMerge w:val="restart"/>
            <w:vAlign w:val="center"/>
          </w:tcPr>
          <w:p w:rsidR="00796E0B" w:rsidRPr="00AF3689" w:rsidRDefault="00796E0B" w:rsidP="00577770">
            <w:pPr>
              <w:pStyle w:val="Default"/>
              <w:jc w:val="center"/>
            </w:pPr>
            <w:r>
              <w:rPr>
                <w:color w:val="052635"/>
                <w:shd w:val="clear" w:color="auto" w:fill="FFFFFF"/>
              </w:rPr>
              <w:t>Муниципальное учреждение Управление городского хозяйства г. Кинешмы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23.02.07</w:t>
            </w:r>
          </w:p>
        </w:tc>
        <w:tc>
          <w:tcPr>
            <w:tcW w:w="2552" w:type="dxa"/>
            <w:vAlign w:val="center"/>
          </w:tcPr>
          <w:p w:rsidR="00796E0B" w:rsidRPr="00293D6F" w:rsidRDefault="00796E0B" w:rsidP="008363EB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0" w:type="dxa"/>
            <w:vMerge/>
            <w:vAlign w:val="center"/>
          </w:tcPr>
          <w:p w:rsidR="00796E0B" w:rsidRPr="00AF3689" w:rsidRDefault="00796E0B" w:rsidP="00AF3689">
            <w:pPr>
              <w:pStyle w:val="Default"/>
              <w:jc w:val="center"/>
            </w:pP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29.02.10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>Конструирование, моделирование и технология изготовления изделий легкой промышленности (по видам)</w:t>
              </w:r>
            </w:hyperlink>
          </w:p>
        </w:tc>
        <w:tc>
          <w:tcPr>
            <w:tcW w:w="5670" w:type="dxa"/>
            <w:vMerge w:val="restart"/>
            <w:vAlign w:val="center"/>
          </w:tcPr>
          <w:p w:rsidR="00796E0B" w:rsidRPr="00AF3689" w:rsidRDefault="00796E0B" w:rsidP="00577770">
            <w:pPr>
              <w:pStyle w:val="Default"/>
              <w:jc w:val="center"/>
            </w:pPr>
            <w:r>
              <w:t>ООО «Бисер», ООО «ИстокПром», ООО «Галс», ООО «Галеон», ООО «ХБК «Навтекс»</w:t>
            </w:r>
          </w:p>
        </w:tc>
      </w:tr>
      <w:tr w:rsidR="00796E0B" w:rsidRPr="00AF3689" w:rsidTr="0073189A">
        <w:tc>
          <w:tcPr>
            <w:tcW w:w="1843" w:type="dxa"/>
            <w:vAlign w:val="center"/>
          </w:tcPr>
          <w:p w:rsidR="00796E0B" w:rsidRPr="00293D6F" w:rsidRDefault="00796E0B" w:rsidP="00AF36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29.02.04</w:t>
            </w:r>
          </w:p>
        </w:tc>
        <w:tc>
          <w:tcPr>
            <w:tcW w:w="2552" w:type="dxa"/>
            <w:vAlign w:val="center"/>
          </w:tcPr>
          <w:p w:rsidR="00796E0B" w:rsidRPr="00293D6F" w:rsidRDefault="00546DD2" w:rsidP="008363EB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796E0B" w:rsidRPr="00293D6F">
                <w:rPr>
                  <w:rFonts w:ascii="Times New Roman" w:eastAsia="Times New Roman" w:hAnsi="Times New Roman" w:cs="Times New Roman"/>
                </w:rPr>
                <w:t xml:space="preserve">Конструирование, моделирование и технология </w:t>
              </w:r>
              <w:r w:rsidR="00796E0B">
                <w:rPr>
                  <w:rFonts w:ascii="Times New Roman" w:eastAsia="Times New Roman" w:hAnsi="Times New Roman" w:cs="Times New Roman"/>
                </w:rPr>
                <w:t>швейных</w:t>
              </w:r>
            </w:hyperlink>
            <w:r w:rsidR="00796E0B" w:rsidRPr="002216FC">
              <w:rPr>
                <w:rFonts w:ascii="Times New Roman" w:eastAsia="Times New Roman" w:hAnsi="Times New Roman" w:cs="Times New Roman"/>
              </w:rPr>
              <w:t xml:space="preserve"> изделий</w:t>
            </w:r>
          </w:p>
        </w:tc>
        <w:tc>
          <w:tcPr>
            <w:tcW w:w="5670" w:type="dxa"/>
            <w:vMerge/>
            <w:vAlign w:val="center"/>
          </w:tcPr>
          <w:p w:rsidR="00796E0B" w:rsidRPr="00AF3689" w:rsidRDefault="00796E0B" w:rsidP="00AF3689">
            <w:pPr>
              <w:pStyle w:val="Default"/>
              <w:jc w:val="center"/>
            </w:pPr>
          </w:p>
        </w:tc>
      </w:tr>
    </w:tbl>
    <w:p w:rsidR="00AF3689" w:rsidRDefault="00AF3689" w:rsidP="00AF3689">
      <w:pPr>
        <w:pStyle w:val="Default"/>
        <w:ind w:firstLine="709"/>
        <w:jc w:val="both"/>
        <w:rPr>
          <w:sz w:val="28"/>
          <w:szCs w:val="28"/>
        </w:rPr>
      </w:pPr>
    </w:p>
    <w:p w:rsidR="0061137D" w:rsidRDefault="003E2F93" w:rsidP="003E2F93">
      <w:pPr>
        <w:pStyle w:val="Default"/>
        <w:ind w:firstLine="709"/>
        <w:jc w:val="both"/>
        <w:rPr>
          <w:sz w:val="28"/>
          <w:szCs w:val="28"/>
        </w:rPr>
      </w:pPr>
      <w:r w:rsidRPr="00BE11EC">
        <w:rPr>
          <w:b/>
          <w:sz w:val="28"/>
          <w:szCs w:val="28"/>
          <w:u w:val="single"/>
        </w:rPr>
        <w:t>Вывод:</w:t>
      </w:r>
      <w:r w:rsidRPr="00487772">
        <w:rPr>
          <w:sz w:val="28"/>
          <w:szCs w:val="28"/>
        </w:rPr>
        <w:t xml:space="preserve"> </w:t>
      </w:r>
      <w:r w:rsidR="00894A07">
        <w:rPr>
          <w:sz w:val="28"/>
          <w:szCs w:val="28"/>
        </w:rPr>
        <w:t>ОГ</w:t>
      </w:r>
      <w:r w:rsidRPr="00487772">
        <w:rPr>
          <w:sz w:val="28"/>
          <w:szCs w:val="28"/>
        </w:rPr>
        <w:t xml:space="preserve">БПОУ </w:t>
      </w:r>
      <w:r>
        <w:rPr>
          <w:sz w:val="28"/>
          <w:szCs w:val="28"/>
        </w:rPr>
        <w:t xml:space="preserve">«Кинешемский политехнический </w:t>
      </w:r>
      <w:r w:rsidR="00C102E0">
        <w:rPr>
          <w:sz w:val="28"/>
          <w:szCs w:val="28"/>
        </w:rPr>
        <w:t>колледж</w:t>
      </w:r>
      <w:r w:rsidRPr="00487772">
        <w:rPr>
          <w:sz w:val="28"/>
          <w:szCs w:val="28"/>
        </w:rPr>
        <w:t>» - многопрофильная образовательная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организация профессионального образования, в которой реализуемые профессии и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 xml:space="preserve">специальности ориентированы на потребности региона в кадрах. </w:t>
      </w:r>
      <w:r w:rsidR="00C102E0">
        <w:rPr>
          <w:sz w:val="28"/>
          <w:szCs w:val="28"/>
        </w:rPr>
        <w:t>Колледж</w:t>
      </w:r>
      <w:r w:rsidRPr="00487772">
        <w:rPr>
          <w:sz w:val="28"/>
          <w:szCs w:val="28"/>
        </w:rPr>
        <w:t xml:space="preserve"> осуществляет свою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деятельность в соответствии с лицензией на осуществление образовательной деятельности,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своевременно проходит процедуру аккредитации основных образователь</w:t>
      </w:r>
      <w:r>
        <w:rPr>
          <w:sz w:val="28"/>
          <w:szCs w:val="28"/>
        </w:rPr>
        <w:t>ную деятельность.</w:t>
      </w:r>
      <w:r w:rsidR="0061137D" w:rsidRPr="0061137D">
        <w:rPr>
          <w:sz w:val="28"/>
          <w:szCs w:val="28"/>
        </w:rPr>
        <w:t xml:space="preserve"> </w:t>
      </w:r>
    </w:p>
    <w:p w:rsidR="00BC1AD9" w:rsidRPr="00BC1AD9" w:rsidRDefault="00BC1AD9" w:rsidP="00BC1AD9">
      <w:pPr>
        <w:pStyle w:val="Default"/>
        <w:ind w:firstLine="709"/>
        <w:jc w:val="both"/>
        <w:rPr>
          <w:sz w:val="28"/>
          <w:szCs w:val="28"/>
        </w:rPr>
      </w:pPr>
      <w:r w:rsidRPr="00BC1AD9">
        <w:rPr>
          <w:sz w:val="28"/>
          <w:szCs w:val="28"/>
        </w:rPr>
        <w:t xml:space="preserve">Самообследованием установлено, что колледж реализует основные профессиональные образовательные программы в полном объеме, содержание образовательных программ соответствует требованиями ФГОС СПО, вариативная часть образовательных программ направлена на расширение и (или) углубление профессиональной подготовки, получения дополнительных компетенций, умений и знаний, необходимых для обеспечения конкурентоспособности выпускника. </w:t>
      </w:r>
    </w:p>
    <w:p w:rsidR="00CD3AD6" w:rsidRDefault="0061137D" w:rsidP="005073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необходимой учебной документации отсутствуют календарный учебный график</w:t>
      </w:r>
      <w:r w:rsidR="005073F3">
        <w:rPr>
          <w:sz w:val="28"/>
          <w:szCs w:val="28"/>
        </w:rPr>
        <w:t>, в процессе разработки находятся некоторые рабочие программы учебных дисциплин и профессиональных модулей.</w:t>
      </w:r>
    </w:p>
    <w:p w:rsidR="005073F3" w:rsidRPr="00BC1AD9" w:rsidRDefault="005073F3" w:rsidP="005073F3">
      <w:pPr>
        <w:pStyle w:val="Default"/>
        <w:ind w:firstLine="709"/>
        <w:jc w:val="both"/>
        <w:rPr>
          <w:sz w:val="28"/>
          <w:szCs w:val="28"/>
        </w:rPr>
      </w:pPr>
    </w:p>
    <w:p w:rsidR="00CD3AD6" w:rsidRDefault="00CD3AD6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>Характеристика контингента обучающихся</w:t>
      </w:r>
    </w:p>
    <w:p w:rsidR="00C95204" w:rsidRDefault="00C95204" w:rsidP="00C95204">
      <w:pPr>
        <w:pStyle w:val="af2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B43" w:rsidRDefault="00F31F6E" w:rsidP="003E2F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 обучающихся колледжа состоит из выпускников общеобразовательных учреждений г. Кинешмы, Кинешемского, Заволжского, Вичугского районов. Большинство учащихся – юноши 16-20 лет. Девушки составляют </w:t>
      </w:r>
      <w:r w:rsidR="00D7154C">
        <w:rPr>
          <w:sz w:val="28"/>
          <w:szCs w:val="28"/>
        </w:rPr>
        <w:t xml:space="preserve">~ </w:t>
      </w:r>
      <w:r w:rsidR="00DB6167">
        <w:rPr>
          <w:sz w:val="28"/>
          <w:szCs w:val="28"/>
        </w:rPr>
        <w:t xml:space="preserve">24%. </w:t>
      </w:r>
    </w:p>
    <w:p w:rsidR="00DB6167" w:rsidRDefault="00DB6167" w:rsidP="003075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Выпускники общеобразовательных учреждений, избравшие </w:t>
      </w:r>
      <w:r w:rsidR="0030756F">
        <w:rPr>
          <w:sz w:val="28"/>
          <w:szCs w:val="28"/>
        </w:rPr>
        <w:t xml:space="preserve">путь реализации следующей ступени образования учреждения СПО, как </w:t>
      </w:r>
      <w:r w:rsidR="00172EC3">
        <w:rPr>
          <w:sz w:val="28"/>
          <w:szCs w:val="28"/>
        </w:rPr>
        <w:t>правило,</w:t>
      </w:r>
      <w:r w:rsidR="0030756F">
        <w:rPr>
          <w:sz w:val="28"/>
          <w:szCs w:val="28"/>
        </w:rPr>
        <w:t xml:space="preserve"> имеют за курс основной школы средний балл аттестата 3,0 – 4,0</w:t>
      </w:r>
      <w:r w:rsidR="00172EC3">
        <w:rPr>
          <w:sz w:val="28"/>
          <w:szCs w:val="28"/>
        </w:rPr>
        <w:t>. Самый высокий проходной балл имеют абитуриенты, претендующие на получение профессий/специальностей:</w:t>
      </w:r>
    </w:p>
    <w:p w:rsidR="00172EC3" w:rsidRPr="00172EC3" w:rsidRDefault="00172EC3" w:rsidP="00172EC3">
      <w:pPr>
        <w:pStyle w:val="Default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72EC3">
        <w:rPr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172EC3" w:rsidRPr="00172EC3" w:rsidRDefault="00172EC3" w:rsidP="00172EC3">
      <w:pPr>
        <w:pStyle w:val="Default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72EC3">
        <w:rPr>
          <w:sz w:val="28"/>
          <w:szCs w:val="28"/>
        </w:rPr>
        <w:t>Конструирование, моделирование и технология изготовления изделий легкой промышленности по видам</w:t>
      </w:r>
    </w:p>
    <w:p w:rsidR="00172EC3" w:rsidRPr="00172EC3" w:rsidRDefault="00172EC3" w:rsidP="00172EC3">
      <w:pPr>
        <w:pStyle w:val="Default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72EC3">
        <w:rPr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172EC3" w:rsidRDefault="00172EC3" w:rsidP="00172EC3">
      <w:pPr>
        <w:pStyle w:val="Default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72EC3">
        <w:rPr>
          <w:sz w:val="28"/>
          <w:szCs w:val="28"/>
        </w:rPr>
        <w:t>Сварщик (ручной и частично механизированной сварки (наплавки))</w:t>
      </w:r>
    </w:p>
    <w:p w:rsidR="00CC338C" w:rsidRDefault="00CC338C" w:rsidP="00CC33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% учащихся колледжа из неблагополучных семей.  Многие состоят на учете в </w:t>
      </w:r>
      <w:r w:rsidRPr="00CC338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C338C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>.</w:t>
      </w:r>
    </w:p>
    <w:p w:rsidR="004A0095" w:rsidRDefault="004A0095" w:rsidP="00CC33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колледже обучаются </w:t>
      </w:r>
      <w:r w:rsidR="00565510">
        <w:rPr>
          <w:sz w:val="28"/>
          <w:szCs w:val="28"/>
        </w:rPr>
        <w:t xml:space="preserve">28 </w:t>
      </w:r>
      <w:r>
        <w:rPr>
          <w:sz w:val="28"/>
          <w:szCs w:val="28"/>
        </w:rPr>
        <w:t>дет</w:t>
      </w:r>
      <w:r w:rsidR="00565510">
        <w:rPr>
          <w:sz w:val="28"/>
          <w:szCs w:val="28"/>
        </w:rPr>
        <w:t>ей</w:t>
      </w:r>
      <w:r>
        <w:rPr>
          <w:sz w:val="28"/>
          <w:szCs w:val="28"/>
        </w:rPr>
        <w:t xml:space="preserve"> – сирот и дет</w:t>
      </w:r>
      <w:r w:rsidR="00565510">
        <w:rPr>
          <w:sz w:val="28"/>
          <w:szCs w:val="28"/>
        </w:rPr>
        <w:t>ей</w:t>
      </w:r>
      <w:r>
        <w:rPr>
          <w:sz w:val="28"/>
          <w:szCs w:val="28"/>
        </w:rPr>
        <w:t>, оставши</w:t>
      </w:r>
      <w:r w:rsidR="00565510">
        <w:rPr>
          <w:sz w:val="28"/>
          <w:szCs w:val="28"/>
        </w:rPr>
        <w:t>х</w:t>
      </w:r>
      <w:r>
        <w:rPr>
          <w:sz w:val="28"/>
          <w:szCs w:val="28"/>
        </w:rPr>
        <w:t>ся без попечения родителей.</w:t>
      </w:r>
      <w:r w:rsidR="00565510">
        <w:rPr>
          <w:sz w:val="28"/>
          <w:szCs w:val="28"/>
        </w:rPr>
        <w:t xml:space="preserve"> Из них 17 проживает в общежитии колледжа.</w:t>
      </w:r>
    </w:p>
    <w:p w:rsidR="004A0095" w:rsidRPr="004A0095" w:rsidRDefault="004A0095" w:rsidP="00CC338C">
      <w:pPr>
        <w:pStyle w:val="Default"/>
        <w:ind w:firstLine="709"/>
        <w:jc w:val="both"/>
        <w:rPr>
          <w:sz w:val="16"/>
          <w:szCs w:val="28"/>
        </w:rPr>
      </w:pPr>
    </w:p>
    <w:p w:rsidR="00CD3AD6" w:rsidRDefault="00713B7F" w:rsidP="00CB63F5">
      <w:pPr>
        <w:pStyle w:val="Default"/>
        <w:ind w:left="-284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Контингент обучающихся</w:t>
      </w:r>
    </w:p>
    <w:p w:rsidR="001B2694" w:rsidRDefault="001B2694" w:rsidP="00CB63F5">
      <w:pPr>
        <w:pStyle w:val="Default"/>
        <w:ind w:left="-284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jc w:val="center"/>
        <w:tblInd w:w="-2849" w:type="dxa"/>
        <w:tblLook w:val="04A0"/>
      </w:tblPr>
      <w:tblGrid>
        <w:gridCol w:w="1232"/>
        <w:gridCol w:w="1560"/>
        <w:gridCol w:w="953"/>
        <w:gridCol w:w="658"/>
        <w:gridCol w:w="1232"/>
        <w:gridCol w:w="601"/>
        <w:gridCol w:w="1269"/>
        <w:gridCol w:w="567"/>
        <w:gridCol w:w="1811"/>
        <w:gridCol w:w="522"/>
      </w:tblGrid>
      <w:tr w:rsidR="001B2694" w:rsidRPr="00124A10" w:rsidTr="00577770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8C" w:rsidRPr="00577770" w:rsidRDefault="00CC338C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>Численность студентов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338C" w:rsidRPr="00577770" w:rsidRDefault="00CC338C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>Дети-сироты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C338C" w:rsidRPr="00577770" w:rsidRDefault="00CC338C" w:rsidP="00CC338C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 xml:space="preserve">% 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>Дети-инвалиды и дети с ОВЗ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338C" w:rsidRPr="00577770" w:rsidRDefault="00CC338C" w:rsidP="00CC338C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 xml:space="preserve">% 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C338C" w:rsidRPr="00577770" w:rsidRDefault="00CC338C" w:rsidP="00CC338C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 xml:space="preserve">Студенты, состоящие на учете в КДН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8C" w:rsidRPr="00577770" w:rsidRDefault="00CC338C" w:rsidP="00CC338C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577770">
              <w:rPr>
                <w:b/>
                <w:sz w:val="22"/>
                <w:szCs w:val="28"/>
              </w:rPr>
              <w:t>%</w:t>
            </w:r>
          </w:p>
        </w:tc>
        <w:tc>
          <w:tcPr>
            <w:tcW w:w="1811" w:type="dxa"/>
            <w:vAlign w:val="center"/>
          </w:tcPr>
          <w:p w:rsidR="00CC338C" w:rsidRPr="00A13E50" w:rsidRDefault="00CC338C" w:rsidP="00B453B5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A13E50">
              <w:rPr>
                <w:b/>
                <w:sz w:val="22"/>
                <w:szCs w:val="28"/>
              </w:rPr>
              <w:t>Из ст. 7 первокурсники, состо</w:t>
            </w:r>
            <w:r w:rsidR="00B453B5" w:rsidRPr="00A13E50">
              <w:rPr>
                <w:b/>
                <w:sz w:val="22"/>
                <w:szCs w:val="28"/>
              </w:rPr>
              <w:t>явш</w:t>
            </w:r>
            <w:r w:rsidRPr="00A13E50">
              <w:rPr>
                <w:b/>
                <w:sz w:val="22"/>
                <w:szCs w:val="28"/>
              </w:rPr>
              <w:t>ие на учете в КДН до 01.09.2023 г.</w:t>
            </w:r>
          </w:p>
        </w:tc>
        <w:tc>
          <w:tcPr>
            <w:tcW w:w="522" w:type="dxa"/>
            <w:vAlign w:val="center"/>
          </w:tcPr>
          <w:p w:rsidR="00CC338C" w:rsidRPr="00A13E50" w:rsidRDefault="00CC338C" w:rsidP="00CC338C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A13E50">
              <w:rPr>
                <w:b/>
                <w:sz w:val="22"/>
                <w:szCs w:val="28"/>
              </w:rPr>
              <w:t>%</w:t>
            </w:r>
          </w:p>
        </w:tc>
      </w:tr>
      <w:tr w:rsidR="001B2694" w:rsidRPr="00124A10" w:rsidTr="00577770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8</w:t>
            </w:r>
          </w:p>
        </w:tc>
        <w:tc>
          <w:tcPr>
            <w:tcW w:w="1811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A13E50">
              <w:rPr>
                <w:sz w:val="22"/>
                <w:szCs w:val="28"/>
              </w:rPr>
              <w:t>9</w:t>
            </w:r>
          </w:p>
        </w:tc>
        <w:tc>
          <w:tcPr>
            <w:tcW w:w="522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A13E50">
              <w:rPr>
                <w:sz w:val="22"/>
                <w:szCs w:val="28"/>
              </w:rPr>
              <w:t>10</w:t>
            </w:r>
          </w:p>
        </w:tc>
      </w:tr>
      <w:tr w:rsidR="001B2694" w:rsidRPr="00124A10" w:rsidTr="00577770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2020-2021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400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33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8,25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1,75</w:t>
            </w:r>
          </w:p>
        </w:tc>
        <w:tc>
          <w:tcPr>
            <w:tcW w:w="1269" w:type="dxa"/>
            <w:shd w:val="clear" w:color="auto" w:fill="auto"/>
          </w:tcPr>
          <w:p w:rsidR="00CC338C" w:rsidRPr="00577770" w:rsidRDefault="00EE2544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338C" w:rsidRPr="00577770" w:rsidRDefault="00EE2544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2,8</w:t>
            </w:r>
          </w:p>
        </w:tc>
        <w:tc>
          <w:tcPr>
            <w:tcW w:w="1811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522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</w:tr>
      <w:tr w:rsidR="001B2694" w:rsidRPr="00124A10" w:rsidTr="00577770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2021-2022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409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6,84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1,96</w:t>
            </w:r>
          </w:p>
        </w:tc>
        <w:tc>
          <w:tcPr>
            <w:tcW w:w="1269" w:type="dxa"/>
            <w:shd w:val="clear" w:color="auto" w:fill="auto"/>
          </w:tcPr>
          <w:p w:rsidR="00CC338C" w:rsidRPr="00577770" w:rsidRDefault="0057777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338C" w:rsidRPr="00577770" w:rsidRDefault="0057777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2,4</w:t>
            </w:r>
          </w:p>
        </w:tc>
        <w:tc>
          <w:tcPr>
            <w:tcW w:w="1811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522" w:type="dxa"/>
          </w:tcPr>
          <w:p w:rsidR="00CC338C" w:rsidRPr="00A13E5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</w:tr>
      <w:tr w:rsidR="001B2694" w:rsidRPr="00124A10" w:rsidTr="00577770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2022-2023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441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338C" w:rsidRPr="00577770" w:rsidRDefault="0056551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C338C" w:rsidRPr="00577770" w:rsidRDefault="006862C2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6,35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C338C" w:rsidRPr="00577770" w:rsidRDefault="00CC338C" w:rsidP="003C6827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CC338C" w:rsidRPr="00577770" w:rsidRDefault="0057777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C338C" w:rsidRPr="00577770" w:rsidRDefault="0057777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577770">
              <w:rPr>
                <w:sz w:val="22"/>
                <w:szCs w:val="28"/>
              </w:rPr>
              <w:t>1,8</w:t>
            </w:r>
          </w:p>
        </w:tc>
        <w:tc>
          <w:tcPr>
            <w:tcW w:w="1811" w:type="dxa"/>
          </w:tcPr>
          <w:p w:rsidR="00CC338C" w:rsidRPr="00A13E50" w:rsidRDefault="0057777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A13E50">
              <w:rPr>
                <w:sz w:val="22"/>
                <w:szCs w:val="28"/>
              </w:rPr>
              <w:t>4</w:t>
            </w:r>
          </w:p>
        </w:tc>
        <w:tc>
          <w:tcPr>
            <w:tcW w:w="522" w:type="dxa"/>
          </w:tcPr>
          <w:p w:rsidR="00CC338C" w:rsidRPr="00A13E50" w:rsidRDefault="00A13E5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A13E50">
              <w:rPr>
                <w:sz w:val="22"/>
                <w:szCs w:val="28"/>
              </w:rPr>
              <w:t>50</w:t>
            </w:r>
          </w:p>
        </w:tc>
      </w:tr>
    </w:tbl>
    <w:p w:rsidR="00A55B43" w:rsidRDefault="00A55B43" w:rsidP="00CD3AD6">
      <w:pPr>
        <w:pStyle w:val="Default"/>
        <w:ind w:firstLine="709"/>
        <w:jc w:val="both"/>
        <w:rPr>
          <w:sz w:val="28"/>
          <w:szCs w:val="28"/>
        </w:rPr>
      </w:pPr>
    </w:p>
    <w:p w:rsidR="004A0095" w:rsidRDefault="00D10853" w:rsidP="004A009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6429375</wp:posOffset>
            </wp:positionV>
            <wp:extent cx="5493385" cy="2264410"/>
            <wp:effectExtent l="19050" t="0" r="12065" b="2540"/>
            <wp:wrapSquare wrapText="bothSides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D10853" w:rsidRDefault="00D108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CD3AD6" w:rsidRDefault="00CD3AD6" w:rsidP="00EA7033">
      <w:pPr>
        <w:pStyle w:val="Default"/>
        <w:ind w:firstLine="709"/>
        <w:jc w:val="both"/>
        <w:rPr>
          <w:sz w:val="28"/>
          <w:szCs w:val="28"/>
        </w:rPr>
      </w:pPr>
      <w:r w:rsidRPr="00713B7F">
        <w:rPr>
          <w:sz w:val="28"/>
          <w:szCs w:val="28"/>
        </w:rPr>
        <w:lastRenderedPageBreak/>
        <w:t xml:space="preserve">Формирование контингента обучающихся определяется контрольными цифрами приема студентов, доводимыми до </w:t>
      </w:r>
      <w:r w:rsidR="00C102E0">
        <w:rPr>
          <w:sz w:val="28"/>
          <w:szCs w:val="28"/>
        </w:rPr>
        <w:t>колледж</w:t>
      </w:r>
      <w:r w:rsidRPr="00713B7F">
        <w:rPr>
          <w:sz w:val="28"/>
          <w:szCs w:val="28"/>
        </w:rPr>
        <w:t xml:space="preserve">а </w:t>
      </w:r>
      <w:r w:rsidR="00AC14CC">
        <w:rPr>
          <w:sz w:val="28"/>
          <w:szCs w:val="28"/>
        </w:rPr>
        <w:t>Департаментом образования</w:t>
      </w:r>
      <w:r w:rsidR="004A0095">
        <w:rPr>
          <w:sz w:val="28"/>
          <w:szCs w:val="28"/>
        </w:rPr>
        <w:t xml:space="preserve"> Ивановской области.</w:t>
      </w:r>
    </w:p>
    <w:p w:rsidR="00D10853" w:rsidRDefault="00D10853" w:rsidP="004A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95" w:rsidRPr="004A0095" w:rsidRDefault="00713B7F" w:rsidP="004A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95">
        <w:rPr>
          <w:rFonts w:ascii="Times New Roman" w:hAnsi="Times New Roman" w:cs="Times New Roman"/>
          <w:b/>
          <w:sz w:val="28"/>
          <w:szCs w:val="28"/>
        </w:rPr>
        <w:t>Выполнение контрольных цифр приема</w:t>
      </w:r>
      <w:r w:rsidR="0086298E" w:rsidRPr="004A00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03BA" w:rsidRPr="004A0095">
        <w:rPr>
          <w:rFonts w:ascii="Times New Roman" w:hAnsi="Times New Roman" w:cs="Times New Roman"/>
          <w:b/>
          <w:sz w:val="28"/>
          <w:szCs w:val="28"/>
        </w:rPr>
        <w:t>3</w:t>
      </w:r>
      <w:r w:rsidR="0086298E" w:rsidRPr="004A0095">
        <w:rPr>
          <w:rFonts w:ascii="Times New Roman" w:hAnsi="Times New Roman" w:cs="Times New Roman"/>
          <w:b/>
          <w:sz w:val="28"/>
          <w:szCs w:val="28"/>
        </w:rPr>
        <w:t>-202</w:t>
      </w:r>
      <w:r w:rsidR="004F03BA" w:rsidRPr="004A0095">
        <w:rPr>
          <w:rFonts w:ascii="Times New Roman" w:hAnsi="Times New Roman" w:cs="Times New Roman"/>
          <w:b/>
          <w:sz w:val="28"/>
          <w:szCs w:val="28"/>
        </w:rPr>
        <w:t>4</w:t>
      </w:r>
      <w:r w:rsidR="0086298E" w:rsidRPr="004A00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915" w:type="dxa"/>
        <w:tblInd w:w="-1026" w:type="dxa"/>
        <w:tblLayout w:type="fixed"/>
        <w:tblLook w:val="04A0"/>
      </w:tblPr>
      <w:tblGrid>
        <w:gridCol w:w="992"/>
        <w:gridCol w:w="6521"/>
        <w:gridCol w:w="1276"/>
        <w:gridCol w:w="1063"/>
        <w:gridCol w:w="1063"/>
      </w:tblGrid>
      <w:tr w:rsidR="004F3D5C" w:rsidRPr="00713B7F" w:rsidTr="0086298E">
        <w:trPr>
          <w:trHeight w:val="9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D5C" w:rsidRPr="00713B7F" w:rsidRDefault="004F3D5C" w:rsidP="004A00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 профессии (специальности)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4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профессии (специальности)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D5C" w:rsidRPr="00713B7F" w:rsidRDefault="004F3D5C" w:rsidP="004A00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Нормативный срок освоения ОПОП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Default="004F3D5C" w:rsidP="004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Объемы контрольных цифр приема по </w:t>
            </w:r>
          </w:p>
          <w:p w:rsidR="004F3D5C" w:rsidRPr="00713B7F" w:rsidRDefault="004F3D5C" w:rsidP="004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состоянию на 11.08.2022 г.  </w:t>
            </w: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(на бюджетной основе)</w:t>
            </w:r>
          </w:p>
        </w:tc>
      </w:tr>
      <w:tr w:rsidR="004F3D5C" w:rsidRPr="00713B7F" w:rsidTr="0086298E">
        <w:trPr>
          <w:trHeight w:val="2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Принято</w:t>
            </w:r>
          </w:p>
        </w:tc>
      </w:tr>
      <w:tr w:rsidR="004F3D5C" w:rsidRPr="00713B7F" w:rsidTr="0086298E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08.02.09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02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20E0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03BA" w:rsidRPr="00713B7F" w:rsidTr="0086298E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29.02.10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020E0B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 xml:space="preserve">, моделирование и технология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изготовления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 xml:space="preserve"> изделий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 xml:space="preserve">легкой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промышленности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 xml:space="preserve"> по видам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D2716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г. 10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020E0B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Default="00020E0B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F3D5C" w:rsidRPr="00713B7F" w:rsidTr="0086298E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23.02.07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F3D5C" w:rsidRPr="00713B7F" w:rsidTr="0086298E">
        <w:trPr>
          <w:trHeight w:val="2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4F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08.01.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4F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 xml:space="preserve">Мастер </w:t>
            </w:r>
            <w:r w:rsidR="004F03BA">
              <w:rPr>
                <w:rFonts w:ascii="Times New Roman" w:eastAsia="Times New Roman" w:hAnsi="Times New Roman" w:cs="Times New Roman"/>
                <w:color w:val="000000"/>
              </w:rPr>
              <w:t>отделочных 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03BA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F3D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3D5C"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 w:rsidR="004F3D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3D5C"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F3D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F03BA" w:rsidRPr="00713B7F" w:rsidTr="0086298E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15.01.05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B2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020E0B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Default="00020E0B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F03BA" w:rsidRPr="00713B7F" w:rsidTr="0086298E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29.01.17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Оператор вязально-швейного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03BA" w:rsidRPr="00713B7F" w:rsidTr="0086298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18880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Столяр строительный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F03BA" w:rsidRPr="00713B7F" w:rsidTr="0086298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19601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Швея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4F03BA" w:rsidP="00AB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03BA" w:rsidRPr="00713B7F" w:rsidTr="0086298E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A" w:rsidRPr="00713B7F" w:rsidRDefault="004F03BA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020E0B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A" w:rsidRPr="00713B7F" w:rsidRDefault="00020E0B" w:rsidP="0002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</w:t>
            </w:r>
          </w:p>
        </w:tc>
      </w:tr>
    </w:tbl>
    <w:p w:rsidR="00CD3AD6" w:rsidRPr="004A0095" w:rsidRDefault="00CD3AD6" w:rsidP="003E2F93">
      <w:pPr>
        <w:pStyle w:val="Default"/>
        <w:ind w:left="-993"/>
        <w:rPr>
          <w:noProof/>
          <w:sz w:val="20"/>
          <w:szCs w:val="28"/>
        </w:rPr>
      </w:pPr>
    </w:p>
    <w:p w:rsidR="00D2716C" w:rsidRPr="004A0095" w:rsidRDefault="00D2716C" w:rsidP="00D2716C">
      <w:pPr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4A0095">
        <w:rPr>
          <w:rFonts w:ascii="Times New Roman" w:hAnsi="Times New Roman" w:cs="Times New Roman"/>
          <w:b/>
          <w:color w:val="4F81BD" w:themeColor="accent1"/>
          <w:sz w:val="40"/>
        </w:rPr>
        <w:t>Выполнение контрольных цифр приема</w:t>
      </w:r>
    </w:p>
    <w:p w:rsidR="00D2716C" w:rsidRDefault="00D2716C" w:rsidP="00D2716C">
      <w:pPr>
        <w:ind w:left="-709"/>
        <w:jc w:val="center"/>
        <w:rPr>
          <w:b/>
          <w:color w:val="4F81BD" w:themeColor="accent1"/>
          <w:sz w:val="40"/>
        </w:rPr>
      </w:pPr>
      <w:r w:rsidRPr="00D2716C">
        <w:rPr>
          <w:b/>
          <w:noProof/>
          <w:color w:val="4F81BD" w:themeColor="accent1"/>
          <w:sz w:val="40"/>
        </w:rPr>
        <w:drawing>
          <wp:inline distT="0" distB="0" distL="0" distR="0">
            <wp:extent cx="5673090" cy="2114550"/>
            <wp:effectExtent l="19050" t="0" r="2286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2716C" w:rsidRDefault="00EA69DF" w:rsidP="00EA69DF">
      <w:pPr>
        <w:pStyle w:val="Default"/>
        <w:keepNext/>
        <w:jc w:val="both"/>
        <w:rPr>
          <w:b/>
          <w:bCs/>
          <w:color w:val="auto"/>
          <w:sz w:val="28"/>
          <w:szCs w:val="28"/>
        </w:rPr>
      </w:pPr>
      <w:r w:rsidRPr="00CB63F5">
        <w:rPr>
          <w:b/>
          <w:sz w:val="28"/>
          <w:szCs w:val="28"/>
          <w:u w:val="single"/>
        </w:rPr>
        <w:t>Вывод:</w:t>
      </w:r>
      <w:r w:rsidRPr="003C6827">
        <w:rPr>
          <w:sz w:val="28"/>
          <w:szCs w:val="28"/>
        </w:rPr>
        <w:t xml:space="preserve"> общая численность обучающихся в 2022-2023 году составляла 409 ч</w:t>
      </w:r>
      <w:r w:rsidRPr="00A90757">
        <w:rPr>
          <w:sz w:val="28"/>
          <w:szCs w:val="28"/>
        </w:rPr>
        <w:t>ел</w:t>
      </w:r>
      <w:r>
        <w:rPr>
          <w:sz w:val="28"/>
          <w:szCs w:val="28"/>
        </w:rPr>
        <w:t>, в 2023-2024 году – 441 чел.</w:t>
      </w:r>
      <w:r w:rsidRPr="00A90757">
        <w:rPr>
          <w:sz w:val="28"/>
          <w:szCs w:val="28"/>
        </w:rPr>
        <w:t xml:space="preserve"> Это на </w:t>
      </w:r>
      <w:r>
        <w:rPr>
          <w:sz w:val="28"/>
          <w:szCs w:val="28"/>
        </w:rPr>
        <w:t>7,3%</w:t>
      </w:r>
      <w:r w:rsidRPr="00A90757">
        <w:rPr>
          <w:sz w:val="28"/>
          <w:szCs w:val="28"/>
        </w:rPr>
        <w:t xml:space="preserve"> чел. </w:t>
      </w:r>
      <w:r>
        <w:rPr>
          <w:sz w:val="28"/>
          <w:szCs w:val="28"/>
        </w:rPr>
        <w:t>б</w:t>
      </w:r>
      <w:r w:rsidRPr="00A90757">
        <w:rPr>
          <w:sz w:val="28"/>
          <w:szCs w:val="28"/>
        </w:rPr>
        <w:t>ольше, чем в</w:t>
      </w:r>
      <w:r>
        <w:rPr>
          <w:sz w:val="28"/>
          <w:szCs w:val="28"/>
        </w:rPr>
        <w:t xml:space="preserve"> </w:t>
      </w:r>
      <w:r w:rsidRPr="00A90757">
        <w:rPr>
          <w:sz w:val="28"/>
          <w:szCs w:val="28"/>
        </w:rPr>
        <w:t>предшествующий период</w:t>
      </w:r>
    </w:p>
    <w:p w:rsidR="00D2716C" w:rsidRDefault="00D2716C" w:rsidP="00D2716C">
      <w:pPr>
        <w:pStyle w:val="Default"/>
        <w:ind w:firstLine="709"/>
        <w:jc w:val="both"/>
        <w:rPr>
          <w:sz w:val="28"/>
          <w:szCs w:val="28"/>
        </w:rPr>
      </w:pPr>
      <w:r w:rsidRPr="00A90757">
        <w:rPr>
          <w:sz w:val="28"/>
          <w:szCs w:val="28"/>
        </w:rPr>
        <w:t xml:space="preserve">План приемы выполнен </w:t>
      </w:r>
      <w:r w:rsidRPr="003C6827">
        <w:rPr>
          <w:sz w:val="28"/>
          <w:szCs w:val="28"/>
        </w:rPr>
        <w:t xml:space="preserve">на </w:t>
      </w:r>
      <w:r>
        <w:rPr>
          <w:sz w:val="28"/>
          <w:szCs w:val="28"/>
        </w:rPr>
        <w:t>93,7</w:t>
      </w:r>
      <w:r w:rsidRPr="003C6827">
        <w:rPr>
          <w:sz w:val="28"/>
          <w:szCs w:val="28"/>
        </w:rPr>
        <w:t>%.</w:t>
      </w:r>
      <w:r>
        <w:rPr>
          <w:sz w:val="28"/>
          <w:szCs w:val="28"/>
        </w:rPr>
        <w:t xml:space="preserve"> Увеличение % приема связано с привлекательностью профессий и специальностей, реализуемых колледжем и с желанием выпускников 9 классов продрожать обучение в городе, не уезжая за пределы Кинешмы.</w:t>
      </w:r>
    </w:p>
    <w:p w:rsidR="00D10853" w:rsidRDefault="00D10853" w:rsidP="00D2716C">
      <w:pPr>
        <w:pStyle w:val="Default"/>
        <w:ind w:firstLine="709"/>
        <w:jc w:val="both"/>
        <w:rPr>
          <w:sz w:val="28"/>
          <w:szCs w:val="28"/>
        </w:rPr>
      </w:pPr>
    </w:p>
    <w:p w:rsidR="00D10853" w:rsidRDefault="00D10853" w:rsidP="00D2716C">
      <w:pPr>
        <w:pStyle w:val="Default"/>
        <w:ind w:firstLine="709"/>
        <w:jc w:val="both"/>
        <w:rPr>
          <w:sz w:val="28"/>
          <w:szCs w:val="28"/>
        </w:rPr>
      </w:pPr>
    </w:p>
    <w:p w:rsidR="00E535BD" w:rsidRDefault="00E535BD" w:rsidP="00D2716C">
      <w:pPr>
        <w:pStyle w:val="Default"/>
        <w:ind w:firstLine="709"/>
        <w:jc w:val="both"/>
        <w:rPr>
          <w:sz w:val="28"/>
          <w:szCs w:val="28"/>
        </w:rPr>
      </w:pPr>
    </w:p>
    <w:p w:rsidR="004A0095" w:rsidRDefault="004A0095" w:rsidP="00D2716C">
      <w:pPr>
        <w:pStyle w:val="Default"/>
        <w:ind w:firstLine="709"/>
        <w:jc w:val="both"/>
        <w:rPr>
          <w:sz w:val="28"/>
          <w:szCs w:val="28"/>
          <w:highlight w:val="magenta"/>
        </w:rPr>
      </w:pPr>
    </w:p>
    <w:p w:rsidR="00BC32E5" w:rsidRDefault="00BC32E5" w:rsidP="005A3E04">
      <w:pPr>
        <w:pStyle w:val="af2"/>
        <w:numPr>
          <w:ilvl w:val="1"/>
          <w:numId w:val="4"/>
        </w:numPr>
        <w:tabs>
          <w:tab w:val="center" w:pos="4677"/>
          <w:tab w:val="left" w:pos="7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Качество подготовки обучающихся</w:t>
      </w:r>
    </w:p>
    <w:p w:rsidR="00C95204" w:rsidRPr="00F70905" w:rsidRDefault="00C95204" w:rsidP="00C95204">
      <w:pPr>
        <w:pStyle w:val="af2"/>
        <w:tabs>
          <w:tab w:val="center" w:pos="4677"/>
          <w:tab w:val="left" w:pos="7805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16"/>
          <w:szCs w:val="28"/>
        </w:rPr>
      </w:pP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 xml:space="preserve">В ОГБПОУ «Кинешемский политехнический </w:t>
      </w:r>
      <w:r w:rsidR="00C102E0">
        <w:rPr>
          <w:sz w:val="28"/>
          <w:szCs w:val="28"/>
        </w:rPr>
        <w:t>колледж</w:t>
      </w:r>
      <w:r w:rsidRPr="00BC32E5">
        <w:rPr>
          <w:sz w:val="28"/>
          <w:szCs w:val="28"/>
        </w:rPr>
        <w:t>» функционирует внутренняя система оценки качества образования.</w:t>
      </w: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Оценка качества образования осуществляется посредством: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проведения входного контроля уровня подготовки обучающихся в начале изучения учебной дисциплины (модуля);  контроля текущих знаний  и промежуточной аттестации обучающихся по учебным дисциплинам (модулям); 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проведения олимпиад и других конкурсных мероприятий по отдельным учебным дисциплинам (модулям);  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>государственной итоговой аттестации обучающихся;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оценки уровня сформированности компетенций выпускника по ОПОП;  </w:t>
      </w:r>
    </w:p>
    <w:p w:rsidR="00F043B9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>анкетирования работодателей, педагогических работников и обучающихся.</w:t>
      </w:r>
    </w:p>
    <w:p w:rsidR="00F043B9" w:rsidRDefault="001B63DE" w:rsidP="00BC32E5">
      <w:pPr>
        <w:pStyle w:val="Default"/>
        <w:ind w:firstLine="709"/>
        <w:jc w:val="both"/>
      </w:pPr>
      <w:r w:rsidRPr="00F043B9">
        <w:rPr>
          <w:sz w:val="28"/>
          <w:szCs w:val="28"/>
        </w:rPr>
        <w:t>Мероприятия, связанные с обеспечением качества освоения образовательных программ являются приоритетными для педагогического коллектива и составляют основу плана мероприятий по внутренней системе оценки качества образования и плана работы колледжа.</w:t>
      </w:r>
      <w:r>
        <w:t xml:space="preserve"> </w:t>
      </w:r>
    </w:p>
    <w:p w:rsidR="003314DC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8A0BA7">
        <w:rPr>
          <w:sz w:val="28"/>
          <w:szCs w:val="28"/>
        </w:rPr>
        <w:t>В 202</w:t>
      </w:r>
      <w:r w:rsidR="00461CC3" w:rsidRPr="008A0BA7">
        <w:rPr>
          <w:sz w:val="28"/>
          <w:szCs w:val="28"/>
        </w:rPr>
        <w:t>3</w:t>
      </w:r>
      <w:r w:rsidRPr="008A0BA7">
        <w:rPr>
          <w:sz w:val="28"/>
          <w:szCs w:val="28"/>
        </w:rPr>
        <w:t xml:space="preserve"> году выпущено </w:t>
      </w:r>
      <w:r w:rsidR="004537A7">
        <w:rPr>
          <w:sz w:val="28"/>
          <w:szCs w:val="28"/>
        </w:rPr>
        <w:t>113</w:t>
      </w:r>
      <w:r w:rsidRPr="008A0BA7">
        <w:rPr>
          <w:sz w:val="28"/>
          <w:szCs w:val="28"/>
        </w:rPr>
        <w:t xml:space="preserve"> специалист</w:t>
      </w:r>
      <w:r w:rsidR="003314DC" w:rsidRPr="008A0BA7">
        <w:rPr>
          <w:sz w:val="28"/>
          <w:szCs w:val="28"/>
        </w:rPr>
        <w:t>ов</w:t>
      </w:r>
      <w:r w:rsidRPr="008A0BA7">
        <w:rPr>
          <w:sz w:val="28"/>
          <w:szCs w:val="28"/>
        </w:rPr>
        <w:t xml:space="preserve"> со средним профессиональным образованием, из них</w:t>
      </w:r>
      <w:r w:rsidR="000E5317" w:rsidRPr="008A0BA7">
        <w:rPr>
          <w:sz w:val="28"/>
          <w:szCs w:val="28"/>
        </w:rPr>
        <w:t xml:space="preserve"> </w:t>
      </w:r>
      <w:r w:rsidR="003314DC" w:rsidRPr="008A0BA7">
        <w:rPr>
          <w:sz w:val="28"/>
          <w:szCs w:val="28"/>
        </w:rPr>
        <w:t>60</w:t>
      </w:r>
      <w:r w:rsidRPr="008A0BA7">
        <w:rPr>
          <w:sz w:val="28"/>
          <w:szCs w:val="28"/>
        </w:rPr>
        <w:t xml:space="preserve"> выпускников по ППКРС (</w:t>
      </w:r>
      <w:r w:rsidR="003314DC" w:rsidRPr="008A0BA7">
        <w:rPr>
          <w:sz w:val="28"/>
          <w:szCs w:val="28"/>
        </w:rPr>
        <w:t>41,1</w:t>
      </w:r>
      <w:r w:rsidRPr="008A0BA7">
        <w:rPr>
          <w:sz w:val="28"/>
          <w:szCs w:val="28"/>
        </w:rPr>
        <w:t>% от всех выпускников)</w:t>
      </w:r>
      <w:r w:rsidRPr="003314DC">
        <w:rPr>
          <w:sz w:val="28"/>
          <w:szCs w:val="28"/>
        </w:rPr>
        <w:t xml:space="preserve"> и </w:t>
      </w:r>
      <w:r w:rsidR="008A0BA7">
        <w:rPr>
          <w:sz w:val="28"/>
          <w:szCs w:val="28"/>
        </w:rPr>
        <w:t>51</w:t>
      </w:r>
      <w:r w:rsidRPr="003314DC">
        <w:rPr>
          <w:sz w:val="28"/>
          <w:szCs w:val="28"/>
        </w:rPr>
        <w:t xml:space="preserve"> выпускников по ППССЗ (</w:t>
      </w:r>
      <w:r w:rsidR="003314DC" w:rsidRPr="003314DC">
        <w:rPr>
          <w:sz w:val="28"/>
          <w:szCs w:val="28"/>
        </w:rPr>
        <w:t>58,9</w:t>
      </w:r>
      <w:r w:rsidRPr="003314DC">
        <w:rPr>
          <w:sz w:val="28"/>
          <w:szCs w:val="28"/>
        </w:rPr>
        <w:t xml:space="preserve">% от всех выпускников). </w:t>
      </w:r>
    </w:p>
    <w:p w:rsidR="003314DC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8A0BA7">
        <w:rPr>
          <w:sz w:val="28"/>
          <w:szCs w:val="28"/>
        </w:rPr>
        <w:t xml:space="preserve">По программам профессионального обучения выпущено </w:t>
      </w:r>
      <w:r w:rsidR="008A0BA7" w:rsidRPr="008A0BA7">
        <w:rPr>
          <w:sz w:val="28"/>
          <w:szCs w:val="28"/>
        </w:rPr>
        <w:t>35</w:t>
      </w:r>
      <w:r w:rsidRPr="008A0BA7">
        <w:rPr>
          <w:sz w:val="28"/>
          <w:szCs w:val="28"/>
        </w:rPr>
        <w:t xml:space="preserve"> человек, обучавшихся</w:t>
      </w:r>
      <w:r w:rsidR="000E5317" w:rsidRPr="008A0BA7">
        <w:rPr>
          <w:sz w:val="28"/>
          <w:szCs w:val="28"/>
        </w:rPr>
        <w:t xml:space="preserve"> </w:t>
      </w:r>
      <w:r w:rsidRPr="008A0BA7">
        <w:rPr>
          <w:sz w:val="28"/>
          <w:szCs w:val="28"/>
        </w:rPr>
        <w:t xml:space="preserve">за счет бюджетных ассигнований областного бюджета </w:t>
      </w:r>
      <w:r w:rsidR="003314DC" w:rsidRPr="008A0BA7">
        <w:rPr>
          <w:sz w:val="28"/>
          <w:szCs w:val="28"/>
        </w:rPr>
        <w:t>Ивановской</w:t>
      </w:r>
      <w:r w:rsidRPr="008A0BA7">
        <w:rPr>
          <w:sz w:val="28"/>
          <w:szCs w:val="28"/>
        </w:rPr>
        <w:t xml:space="preserve"> области.</w:t>
      </w:r>
      <w:r w:rsidRPr="003314DC">
        <w:rPr>
          <w:sz w:val="28"/>
          <w:szCs w:val="28"/>
        </w:rPr>
        <w:t xml:space="preserve"> </w:t>
      </w: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3314DC">
        <w:rPr>
          <w:sz w:val="28"/>
          <w:szCs w:val="28"/>
        </w:rPr>
        <w:t>Общий уровень подготовки,</w:t>
      </w:r>
      <w:r w:rsidR="000E5317" w:rsidRPr="003314DC">
        <w:rPr>
          <w:sz w:val="28"/>
          <w:szCs w:val="28"/>
        </w:rPr>
        <w:t xml:space="preserve"> </w:t>
      </w:r>
      <w:r w:rsidRPr="003314DC">
        <w:rPr>
          <w:sz w:val="28"/>
          <w:szCs w:val="28"/>
        </w:rPr>
        <w:t>показанный студентами в ходе государственной итоговой аттестации, соответствует требованиям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федеральных государственных образовательных стандартов. Студенты ежегодно демонстрируют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хорошую теоретическую подготовку, высокий профессионализм в решении технических задач,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способность к ориентации в перспективных направлениях развития современной науки и техники.</w:t>
      </w:r>
    </w:p>
    <w:p w:rsidR="00BC32E5" w:rsidRPr="00BC32E5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Содержание выпускных практических квалификационных работ, относительно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 xml:space="preserve">разрядов работ </w:t>
      </w:r>
      <w:r w:rsidR="001E1019">
        <w:rPr>
          <w:sz w:val="28"/>
          <w:szCs w:val="28"/>
        </w:rPr>
        <w:t>соответствует</w:t>
      </w:r>
      <w:r w:rsidRPr="00BC32E5">
        <w:rPr>
          <w:sz w:val="28"/>
          <w:szCs w:val="28"/>
        </w:rPr>
        <w:t xml:space="preserve"> нормативн</w:t>
      </w:r>
      <w:r w:rsidR="001E1019">
        <w:rPr>
          <w:sz w:val="28"/>
          <w:szCs w:val="28"/>
        </w:rPr>
        <w:t>ой базе</w:t>
      </w:r>
      <w:r w:rsidRPr="00BC32E5">
        <w:rPr>
          <w:sz w:val="28"/>
          <w:szCs w:val="28"/>
        </w:rPr>
        <w:t xml:space="preserve">. </w:t>
      </w:r>
    </w:p>
    <w:p w:rsidR="00797419" w:rsidRDefault="00BC32E5" w:rsidP="00797419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Оценка качества выполнения работ проводится государственными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 xml:space="preserve">экзаменационными комиссиями, в состав которых входят представители </w:t>
      </w:r>
      <w:r w:rsidR="00C102E0">
        <w:rPr>
          <w:sz w:val="28"/>
          <w:szCs w:val="28"/>
        </w:rPr>
        <w:t>колледж</w:t>
      </w:r>
      <w:r w:rsidRPr="00BC32E5">
        <w:rPr>
          <w:sz w:val="28"/>
          <w:szCs w:val="28"/>
        </w:rPr>
        <w:t>а,</w:t>
      </w:r>
      <w:r w:rsidR="003314DC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специалисты предприятий.</w:t>
      </w:r>
    </w:p>
    <w:p w:rsidR="00797419" w:rsidRPr="00EE2544" w:rsidRDefault="00797419" w:rsidP="00797419">
      <w:pPr>
        <w:pStyle w:val="Default"/>
        <w:ind w:firstLine="709"/>
        <w:jc w:val="both"/>
        <w:rPr>
          <w:sz w:val="8"/>
          <w:szCs w:val="28"/>
        </w:rPr>
      </w:pPr>
    </w:p>
    <w:p w:rsidR="000E5317" w:rsidRDefault="00D07E28" w:rsidP="00CB63F5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 xml:space="preserve">Результаты выпускных </w:t>
      </w:r>
      <w:r w:rsidR="00D3322F" w:rsidRPr="00CB63F5">
        <w:rPr>
          <w:b/>
          <w:sz w:val="28"/>
          <w:szCs w:val="28"/>
        </w:rPr>
        <w:t xml:space="preserve">квалификационных </w:t>
      </w:r>
      <w:r w:rsidRPr="00CB63F5">
        <w:rPr>
          <w:b/>
          <w:sz w:val="28"/>
          <w:szCs w:val="28"/>
        </w:rPr>
        <w:t xml:space="preserve"> работ</w:t>
      </w:r>
      <w:r w:rsidR="00BD3028">
        <w:rPr>
          <w:b/>
          <w:sz w:val="28"/>
          <w:szCs w:val="28"/>
        </w:rPr>
        <w:t>/дипломных проектов</w:t>
      </w:r>
    </w:p>
    <w:tbl>
      <w:tblPr>
        <w:tblStyle w:val="af1"/>
        <w:tblW w:w="11484" w:type="dxa"/>
        <w:tblInd w:w="-1310" w:type="dxa"/>
        <w:tblLayout w:type="fixed"/>
        <w:tblLook w:val="04A0"/>
      </w:tblPr>
      <w:tblGrid>
        <w:gridCol w:w="3403"/>
        <w:gridCol w:w="709"/>
        <w:gridCol w:w="582"/>
        <w:gridCol w:w="55"/>
        <w:gridCol w:w="591"/>
        <w:gridCol w:w="47"/>
        <w:gridCol w:w="599"/>
        <w:gridCol w:w="39"/>
        <w:gridCol w:w="606"/>
        <w:gridCol w:w="32"/>
        <w:gridCol w:w="614"/>
        <w:gridCol w:w="24"/>
        <w:gridCol w:w="622"/>
        <w:gridCol w:w="16"/>
        <w:gridCol w:w="630"/>
        <w:gridCol w:w="8"/>
        <w:gridCol w:w="638"/>
        <w:gridCol w:w="709"/>
        <w:gridCol w:w="709"/>
        <w:gridCol w:w="851"/>
      </w:tblGrid>
      <w:tr w:rsidR="00BD3028" w:rsidRPr="00D46ACB" w:rsidTr="00F70905">
        <w:trPr>
          <w:trHeight w:val="132"/>
        </w:trPr>
        <w:tc>
          <w:tcPr>
            <w:tcW w:w="3403" w:type="dxa"/>
            <w:vMerge w:val="restart"/>
            <w:vAlign w:val="center"/>
          </w:tcPr>
          <w:p w:rsidR="00BD3028" w:rsidRPr="003314DC" w:rsidRDefault="00BD3028" w:rsidP="00C54E06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 xml:space="preserve">Специальность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:rsidR="00BD3028" w:rsidRPr="00BD3028" w:rsidRDefault="00BD3028" w:rsidP="00BD3028">
            <w:pPr>
              <w:pStyle w:val="Default"/>
              <w:jc w:val="center"/>
              <w:rPr>
                <w:b/>
                <w:sz w:val="18"/>
              </w:rPr>
            </w:pPr>
            <w:r w:rsidRPr="00BD3028">
              <w:rPr>
                <w:b/>
                <w:sz w:val="18"/>
              </w:rPr>
              <w:t xml:space="preserve">Всего </w:t>
            </w:r>
            <w:r>
              <w:rPr>
                <w:b/>
                <w:sz w:val="18"/>
              </w:rPr>
              <w:t>чел.</w:t>
            </w:r>
          </w:p>
        </w:tc>
        <w:tc>
          <w:tcPr>
            <w:tcW w:w="5103" w:type="dxa"/>
            <w:gridSpan w:val="15"/>
            <w:vAlign w:val="center"/>
          </w:tcPr>
          <w:p w:rsidR="00BD3028" w:rsidRPr="003314DC" w:rsidRDefault="00BD3028" w:rsidP="004C33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8" w:type="dxa"/>
            <w:gridSpan w:val="2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BD3028" w:rsidP="0037200D">
            <w:pPr>
              <w:pStyle w:val="Default"/>
              <w:jc w:val="center"/>
              <w:rPr>
                <w:b/>
                <w:sz w:val="16"/>
              </w:rPr>
            </w:pPr>
            <w:r w:rsidRPr="000B1CF6">
              <w:rPr>
                <w:b/>
                <w:sz w:val="16"/>
              </w:rPr>
              <w:t>Средний балл</w:t>
            </w:r>
          </w:p>
        </w:tc>
      </w:tr>
      <w:tr w:rsidR="00BD3028" w:rsidRPr="00D46ACB" w:rsidTr="00F70905">
        <w:trPr>
          <w:trHeight w:val="131"/>
        </w:trPr>
        <w:tc>
          <w:tcPr>
            <w:tcW w:w="3403" w:type="dxa"/>
            <w:vMerge/>
          </w:tcPr>
          <w:p w:rsidR="00BD3028" w:rsidRPr="003314DC" w:rsidRDefault="00BD3028" w:rsidP="000E53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D3028" w:rsidRPr="003314DC" w:rsidRDefault="00BD3028" w:rsidP="00BD30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2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3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4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5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709" w:type="dx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</w:rPr>
            </w:pPr>
            <w:r w:rsidRPr="000B1CF6">
              <w:rPr>
                <w:b/>
                <w:sz w:val="22"/>
              </w:rPr>
              <w:t>Чел.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3314DC" w:rsidRDefault="00BD3028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3314DC" w:rsidRDefault="00BD3028" w:rsidP="0037200D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BD3028" w:rsidRPr="00D46ACB" w:rsidTr="00F70905">
        <w:tc>
          <w:tcPr>
            <w:tcW w:w="3403" w:type="dxa"/>
            <w:vAlign w:val="center"/>
          </w:tcPr>
          <w:p w:rsidR="00BD3028" w:rsidRPr="00D46ACB" w:rsidRDefault="00BD3028" w:rsidP="00D46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709" w:type="dxa"/>
            <w:vAlign w:val="center"/>
          </w:tcPr>
          <w:p w:rsidR="00BD3028" w:rsidRPr="000B1CF6" w:rsidRDefault="006E1880" w:rsidP="00BD30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6E1880" w:rsidP="00D46A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6E1880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6E1880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BD3028" w:rsidRPr="000B1CF6" w:rsidRDefault="006E1880" w:rsidP="00D46A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3028" w:rsidRPr="000B1CF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6E1880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BD3028" w:rsidP="006E188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</w:t>
            </w:r>
            <w:r w:rsidR="006E1880">
              <w:rPr>
                <w:i/>
                <w:sz w:val="22"/>
                <w:szCs w:val="22"/>
              </w:rPr>
              <w:t>5</w:t>
            </w:r>
          </w:p>
        </w:tc>
      </w:tr>
      <w:tr w:rsidR="00BD3028" w:rsidRPr="00D46ACB" w:rsidTr="00F70905">
        <w:tc>
          <w:tcPr>
            <w:tcW w:w="3403" w:type="dxa"/>
            <w:vAlign w:val="center"/>
          </w:tcPr>
          <w:p w:rsidR="00BD3028" w:rsidRPr="00D46ACB" w:rsidRDefault="00BD3028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BD30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27,3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45,5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27,3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72,7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4,0</w:t>
            </w:r>
          </w:p>
        </w:tc>
      </w:tr>
      <w:tr w:rsidR="00BD3028" w:rsidRPr="00D46ACB" w:rsidTr="00F70905">
        <w:tc>
          <w:tcPr>
            <w:tcW w:w="3403" w:type="dxa"/>
            <w:vAlign w:val="center"/>
          </w:tcPr>
          <w:p w:rsidR="00BD3028" w:rsidRPr="00D46ACB" w:rsidRDefault="00BD3028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709" w:type="dxa"/>
            <w:vAlign w:val="center"/>
          </w:tcPr>
          <w:p w:rsidR="00BD3028" w:rsidRPr="000B1CF6" w:rsidRDefault="004537A7" w:rsidP="00BD30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4537A7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31,3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18,8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4537A7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4537A7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3,1</w:t>
            </w:r>
          </w:p>
        </w:tc>
      </w:tr>
      <w:tr w:rsidR="00BD3028" w:rsidRPr="00D46ACB" w:rsidTr="00F70905">
        <w:tc>
          <w:tcPr>
            <w:tcW w:w="3403" w:type="dxa"/>
            <w:vMerge w:val="restart"/>
            <w:vAlign w:val="center"/>
          </w:tcPr>
          <w:p w:rsidR="00BD3028" w:rsidRPr="00D46ACB" w:rsidRDefault="00BD3028" w:rsidP="00C54E06">
            <w:pPr>
              <w:pStyle w:val="Default"/>
              <w:jc w:val="center"/>
              <w:rPr>
                <w:rFonts w:eastAsia="Times New Roman"/>
              </w:rPr>
            </w:pPr>
            <w:r w:rsidRPr="003314DC">
              <w:rPr>
                <w:b/>
              </w:rPr>
              <w:t xml:space="preserve">Профессия     </w:t>
            </w:r>
          </w:p>
        </w:tc>
        <w:tc>
          <w:tcPr>
            <w:tcW w:w="709" w:type="dxa"/>
            <w:vAlign w:val="center"/>
          </w:tcPr>
          <w:p w:rsidR="00BD3028" w:rsidRDefault="00BD3028" w:rsidP="00BD30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103" w:type="dxa"/>
            <w:gridSpan w:val="15"/>
            <w:shd w:val="clear" w:color="auto" w:fill="auto"/>
            <w:vAlign w:val="center"/>
          </w:tcPr>
          <w:p w:rsidR="00BD3028" w:rsidRPr="000B1CF6" w:rsidRDefault="00BD3028" w:rsidP="007967D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8" w:type="dxa"/>
            <w:gridSpan w:val="2"/>
            <w:shd w:val="clear" w:color="auto" w:fill="FFF7FA"/>
            <w:vAlign w:val="center"/>
          </w:tcPr>
          <w:p w:rsidR="00BD3028" w:rsidRPr="003314DC" w:rsidRDefault="00BD3028" w:rsidP="001C5502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vMerge w:val="restart"/>
            <w:shd w:val="clear" w:color="auto" w:fill="FFFFF3"/>
            <w:vAlign w:val="center"/>
          </w:tcPr>
          <w:p w:rsidR="00BD3028" w:rsidRPr="005D2BC7" w:rsidRDefault="00BD3028" w:rsidP="001C5502">
            <w:pPr>
              <w:pStyle w:val="Default"/>
              <w:jc w:val="center"/>
              <w:rPr>
                <w:b/>
                <w:sz w:val="16"/>
              </w:rPr>
            </w:pPr>
            <w:r w:rsidRPr="005D2BC7">
              <w:rPr>
                <w:b/>
                <w:sz w:val="16"/>
              </w:rPr>
              <w:t>Средний балл</w:t>
            </w:r>
          </w:p>
        </w:tc>
      </w:tr>
      <w:tr w:rsidR="00F70905" w:rsidRPr="00D46ACB" w:rsidTr="00F70905">
        <w:tc>
          <w:tcPr>
            <w:tcW w:w="3403" w:type="dxa"/>
            <w:vMerge/>
            <w:vAlign w:val="center"/>
          </w:tcPr>
          <w:p w:rsidR="00BD3028" w:rsidRPr="00D46ACB" w:rsidRDefault="00BD3028" w:rsidP="007967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3028" w:rsidRPr="000B1CF6" w:rsidRDefault="00BD3028" w:rsidP="00BD3028">
            <w:pPr>
              <w:pStyle w:val="Default"/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2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3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4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5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B1CF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B1CF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shd w:val="clear" w:color="auto" w:fill="FFFFF3"/>
            <w:vAlign w:val="center"/>
          </w:tcPr>
          <w:p w:rsidR="00BD3028" w:rsidRPr="000B1CF6" w:rsidRDefault="00BD3028" w:rsidP="0037200D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</w:tr>
      <w:tr w:rsidR="00F70905" w:rsidRPr="00D46ACB" w:rsidTr="00F70905">
        <w:tc>
          <w:tcPr>
            <w:tcW w:w="3403" w:type="dxa"/>
            <w:vAlign w:val="center"/>
          </w:tcPr>
          <w:p w:rsidR="00BD3028" w:rsidRPr="00D46ACB" w:rsidRDefault="00BD3028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BD302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7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35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9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45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5D2BC7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3,9</w:t>
            </w:r>
          </w:p>
        </w:tc>
      </w:tr>
      <w:tr w:rsidR="00F70905" w:rsidRPr="00D46ACB" w:rsidTr="00F70905">
        <w:tc>
          <w:tcPr>
            <w:tcW w:w="3403" w:type="dxa"/>
            <w:vAlign w:val="center"/>
          </w:tcPr>
          <w:p w:rsidR="00BD3028" w:rsidRPr="00D46ACB" w:rsidRDefault="00BD3028" w:rsidP="007967D7">
            <w:pPr>
              <w:rPr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709" w:type="dxa"/>
            <w:vAlign w:val="center"/>
          </w:tcPr>
          <w:p w:rsidR="00BD3028" w:rsidRPr="000B1CF6" w:rsidRDefault="006E1880" w:rsidP="00BD30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9,5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14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66,7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23,8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90,5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BD3028" w:rsidP="003720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4,1</w:t>
            </w:r>
          </w:p>
        </w:tc>
      </w:tr>
      <w:tr w:rsidR="00F70905" w:rsidRPr="00D46ACB" w:rsidTr="00F70905">
        <w:tc>
          <w:tcPr>
            <w:tcW w:w="3403" w:type="dxa"/>
            <w:vAlign w:val="center"/>
          </w:tcPr>
          <w:p w:rsidR="00BD3028" w:rsidRPr="00D46ACB" w:rsidRDefault="00BD3028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vAlign w:val="center"/>
          </w:tcPr>
          <w:p w:rsidR="00BD3028" w:rsidRPr="000B1CF6" w:rsidRDefault="000A5D59" w:rsidP="00BD302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9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47,4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8</w:t>
            </w:r>
          </w:p>
        </w:tc>
        <w:tc>
          <w:tcPr>
            <w:tcW w:w="638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42,1</w:t>
            </w:r>
          </w:p>
        </w:tc>
        <w:tc>
          <w:tcPr>
            <w:tcW w:w="638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2</w:t>
            </w:r>
          </w:p>
        </w:tc>
        <w:tc>
          <w:tcPr>
            <w:tcW w:w="638" w:type="dxa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10,5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5D2BC7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</w:tr>
      <w:tr w:rsidR="00C11F36" w:rsidRPr="00B018D0" w:rsidTr="00F70905">
        <w:tc>
          <w:tcPr>
            <w:tcW w:w="10633" w:type="dxa"/>
            <w:gridSpan w:val="19"/>
            <w:shd w:val="clear" w:color="auto" w:fill="EEECE1" w:themeFill="background2"/>
            <w:vAlign w:val="center"/>
          </w:tcPr>
          <w:p w:rsidR="00C11F36" w:rsidRPr="00B018D0" w:rsidRDefault="00C11F36" w:rsidP="00D46ACB">
            <w:pPr>
              <w:pStyle w:val="Default"/>
              <w:jc w:val="center"/>
              <w:rPr>
                <w:i/>
                <w:sz w:val="10"/>
              </w:rPr>
            </w:pPr>
            <w:r w:rsidRPr="00B018D0">
              <w:rPr>
                <w:sz w:val="10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FFFFF3"/>
          </w:tcPr>
          <w:p w:rsidR="00C11F36" w:rsidRPr="00B018D0" w:rsidRDefault="00C11F36" w:rsidP="00D46ACB">
            <w:pPr>
              <w:pStyle w:val="Default"/>
              <w:jc w:val="center"/>
              <w:rPr>
                <w:sz w:val="10"/>
              </w:rPr>
            </w:pPr>
          </w:p>
        </w:tc>
      </w:tr>
      <w:tr w:rsidR="00BD3028" w:rsidRPr="00D46ACB" w:rsidTr="00F70905">
        <w:tc>
          <w:tcPr>
            <w:tcW w:w="3403" w:type="dxa"/>
            <w:vMerge w:val="restart"/>
            <w:vAlign w:val="center"/>
          </w:tcPr>
          <w:p w:rsidR="00BD3028" w:rsidRPr="003314DC" w:rsidRDefault="00BD3028" w:rsidP="00B018D0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Профессиональная подготовка</w:t>
            </w:r>
          </w:p>
        </w:tc>
        <w:tc>
          <w:tcPr>
            <w:tcW w:w="709" w:type="dxa"/>
            <w:vAlign w:val="center"/>
          </w:tcPr>
          <w:p w:rsidR="00BD3028" w:rsidRDefault="00BD3028" w:rsidP="00BD30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103" w:type="dxa"/>
            <w:gridSpan w:val="15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8" w:type="dxa"/>
            <w:gridSpan w:val="2"/>
            <w:vAlign w:val="center"/>
          </w:tcPr>
          <w:p w:rsidR="00BD3028" w:rsidRPr="003314DC" w:rsidRDefault="00BD3028" w:rsidP="001C5502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vMerge w:val="restart"/>
            <w:shd w:val="clear" w:color="auto" w:fill="FFFFF3"/>
            <w:vAlign w:val="center"/>
          </w:tcPr>
          <w:p w:rsidR="00BD3028" w:rsidRPr="005D2BC7" w:rsidRDefault="00BD3028" w:rsidP="001C5502">
            <w:pPr>
              <w:pStyle w:val="Default"/>
              <w:jc w:val="center"/>
              <w:rPr>
                <w:b/>
                <w:sz w:val="16"/>
              </w:rPr>
            </w:pPr>
            <w:r w:rsidRPr="005D2BC7">
              <w:rPr>
                <w:b/>
                <w:sz w:val="16"/>
              </w:rPr>
              <w:t>Средний балл</w:t>
            </w:r>
          </w:p>
        </w:tc>
      </w:tr>
      <w:tr w:rsidR="00BD3028" w:rsidRPr="00D46ACB" w:rsidTr="00F70905">
        <w:tc>
          <w:tcPr>
            <w:tcW w:w="3403" w:type="dxa"/>
            <w:vMerge/>
            <w:vAlign w:val="center"/>
          </w:tcPr>
          <w:p w:rsidR="00BD3028" w:rsidRPr="003314DC" w:rsidRDefault="00BD3028" w:rsidP="007967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3028" w:rsidRPr="000B1CF6" w:rsidRDefault="00BD3028" w:rsidP="00BD3028">
            <w:pPr>
              <w:pStyle w:val="Default"/>
              <w:jc w:val="center"/>
              <w:rPr>
                <w:b/>
                <w:sz w:val="22"/>
              </w:rPr>
            </w:pPr>
          </w:p>
        </w:tc>
        <w:tc>
          <w:tcPr>
            <w:tcW w:w="582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2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3</w:t>
            </w:r>
          </w:p>
        </w:tc>
        <w:tc>
          <w:tcPr>
            <w:tcW w:w="645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4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5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B1CF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B1CF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shd w:val="clear" w:color="auto" w:fill="FFFFF3"/>
          </w:tcPr>
          <w:p w:rsidR="00BD3028" w:rsidRPr="005D2BC7" w:rsidRDefault="00BD3028" w:rsidP="007967D7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</w:tr>
      <w:tr w:rsidR="00BD3028" w:rsidRPr="00D46ACB" w:rsidTr="00F70905">
        <w:tc>
          <w:tcPr>
            <w:tcW w:w="3403" w:type="dxa"/>
            <w:vAlign w:val="center"/>
          </w:tcPr>
          <w:p w:rsidR="00BD3028" w:rsidRPr="00D46ACB" w:rsidRDefault="00BD3028" w:rsidP="001C5502">
            <w:pPr>
              <w:rPr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 строительный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BD30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2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57,1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4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28,6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2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14,3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0B1CF6" w:rsidRDefault="00BD3028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</w:tr>
      <w:tr w:rsidR="00BD3028" w:rsidRPr="00D46ACB" w:rsidTr="00F70905">
        <w:tc>
          <w:tcPr>
            <w:tcW w:w="3403" w:type="dxa"/>
            <w:vAlign w:val="center"/>
          </w:tcPr>
          <w:p w:rsidR="00BD3028" w:rsidRPr="00D46ACB" w:rsidRDefault="00BD3028" w:rsidP="0079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709" w:type="dxa"/>
            <w:vAlign w:val="center"/>
          </w:tcPr>
          <w:p w:rsidR="00BD3028" w:rsidRPr="000B1CF6" w:rsidRDefault="000A5D59" w:rsidP="00BD302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2" w:type="dx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45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19,1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13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61,9</w:t>
            </w:r>
          </w:p>
        </w:tc>
        <w:tc>
          <w:tcPr>
            <w:tcW w:w="646" w:type="dxa"/>
            <w:gridSpan w:val="2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46" w:type="dxa"/>
            <w:gridSpan w:val="2"/>
            <w:shd w:val="clear" w:color="auto" w:fill="EAEAE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19,1</w:t>
            </w:r>
          </w:p>
        </w:tc>
        <w:tc>
          <w:tcPr>
            <w:tcW w:w="709" w:type="dxa"/>
            <w:vAlign w:val="center"/>
          </w:tcPr>
          <w:p w:rsidR="00BD3028" w:rsidRPr="000B1CF6" w:rsidRDefault="00BD3028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7FA"/>
            <w:vAlign w:val="center"/>
          </w:tcPr>
          <w:p w:rsidR="00BD3028" w:rsidRPr="000B1CF6" w:rsidRDefault="00BD3028" w:rsidP="008178F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81,1</w:t>
            </w:r>
          </w:p>
        </w:tc>
        <w:tc>
          <w:tcPr>
            <w:tcW w:w="851" w:type="dxa"/>
            <w:shd w:val="clear" w:color="auto" w:fill="FFFFF3"/>
            <w:vAlign w:val="center"/>
          </w:tcPr>
          <w:p w:rsidR="00BD3028" w:rsidRPr="005D2BC7" w:rsidRDefault="00BD3028" w:rsidP="005D2BC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4,4</w:t>
            </w:r>
          </w:p>
        </w:tc>
      </w:tr>
    </w:tbl>
    <w:p w:rsidR="0019657B" w:rsidRDefault="0019657B" w:rsidP="00F043B9">
      <w:pPr>
        <w:pStyle w:val="Default"/>
        <w:ind w:firstLine="709"/>
        <w:jc w:val="both"/>
        <w:rPr>
          <w:sz w:val="28"/>
          <w:szCs w:val="28"/>
        </w:rPr>
      </w:pPr>
    </w:p>
    <w:p w:rsidR="00F043B9" w:rsidRDefault="00F043B9" w:rsidP="00F043B9">
      <w:pPr>
        <w:pStyle w:val="Default"/>
        <w:ind w:firstLine="709"/>
        <w:jc w:val="both"/>
        <w:rPr>
          <w:sz w:val="28"/>
          <w:szCs w:val="28"/>
        </w:rPr>
      </w:pPr>
      <w:r w:rsidRPr="00F043B9">
        <w:rPr>
          <w:sz w:val="28"/>
          <w:szCs w:val="28"/>
        </w:rPr>
        <w:t>Информация об успеваемости переводного контингента является показателем результативности учебного процесса и основой для организации работы со студентами, имеющими академические задолженности</w:t>
      </w:r>
      <w:r>
        <w:rPr>
          <w:sz w:val="28"/>
          <w:szCs w:val="28"/>
        </w:rPr>
        <w:t>.</w:t>
      </w:r>
    </w:p>
    <w:p w:rsidR="00F043B9" w:rsidRPr="00A12F0F" w:rsidRDefault="00F043B9" w:rsidP="00F043B9">
      <w:pPr>
        <w:pStyle w:val="Default"/>
        <w:ind w:firstLine="709"/>
        <w:jc w:val="both"/>
        <w:rPr>
          <w:sz w:val="16"/>
          <w:szCs w:val="28"/>
        </w:rPr>
      </w:pPr>
    </w:p>
    <w:p w:rsidR="00F043B9" w:rsidRDefault="00F043B9" w:rsidP="00F043B9">
      <w:pPr>
        <w:pStyle w:val="Default"/>
        <w:jc w:val="center"/>
        <w:rPr>
          <w:b/>
          <w:sz w:val="28"/>
          <w:szCs w:val="28"/>
        </w:rPr>
      </w:pPr>
      <w:r w:rsidRPr="00F043B9">
        <w:rPr>
          <w:b/>
          <w:sz w:val="28"/>
          <w:szCs w:val="28"/>
        </w:rPr>
        <w:t xml:space="preserve"> Сводные данные об обучающихся, </w:t>
      </w:r>
    </w:p>
    <w:p w:rsidR="00F043B9" w:rsidRDefault="00F043B9" w:rsidP="00F043B9">
      <w:pPr>
        <w:pStyle w:val="Default"/>
        <w:jc w:val="center"/>
        <w:rPr>
          <w:b/>
          <w:sz w:val="28"/>
          <w:szCs w:val="28"/>
        </w:rPr>
      </w:pPr>
      <w:r w:rsidRPr="00F043B9">
        <w:rPr>
          <w:b/>
          <w:sz w:val="28"/>
          <w:szCs w:val="28"/>
        </w:rPr>
        <w:t>переведённых на следующий курс «условно»</w:t>
      </w:r>
    </w:p>
    <w:p w:rsidR="0019657B" w:rsidRDefault="0019657B" w:rsidP="00F043B9">
      <w:pPr>
        <w:pStyle w:val="Default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Ind w:w="-1168" w:type="dxa"/>
        <w:tblLook w:val="04A0"/>
      </w:tblPr>
      <w:tblGrid>
        <w:gridCol w:w="6212"/>
        <w:gridCol w:w="1134"/>
        <w:gridCol w:w="1135"/>
        <w:gridCol w:w="1135"/>
        <w:gridCol w:w="1123"/>
      </w:tblGrid>
      <w:tr w:rsidR="00BC42EE" w:rsidRPr="00F043B9" w:rsidTr="00A12F0F">
        <w:tc>
          <w:tcPr>
            <w:tcW w:w="6212" w:type="dxa"/>
            <w:vMerge w:val="restart"/>
            <w:vAlign w:val="center"/>
          </w:tcPr>
          <w:p w:rsidR="00BC42EE" w:rsidRPr="00F043B9" w:rsidRDefault="00BC42EE" w:rsidP="00F04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3" w:type="dxa"/>
            <w:vMerge w:val="restart"/>
            <w:tcBorders>
              <w:right w:val="single" w:sz="4" w:space="0" w:color="auto"/>
            </w:tcBorders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C42EE" w:rsidRPr="00F043B9" w:rsidTr="00A12F0F">
        <w:tc>
          <w:tcPr>
            <w:tcW w:w="6212" w:type="dxa"/>
            <w:vMerge/>
            <w:vAlign w:val="center"/>
          </w:tcPr>
          <w:p w:rsidR="00BC42EE" w:rsidRPr="00F043B9" w:rsidRDefault="00BC42EE" w:rsidP="00F04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2EE" w:rsidRPr="00F043B9" w:rsidRDefault="00BC42EE" w:rsidP="00F04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right w:val="single" w:sz="4" w:space="0" w:color="auto"/>
            </w:tcBorders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BC42EE" w:rsidP="00836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BC42EE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Конструирование, моделирование и технология швейных</w:t>
              </w:r>
            </w:hyperlink>
            <w:r w:rsidR="00BC42EE" w:rsidRPr="00F0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 сухого строительства</w:t>
              </w:r>
            </w:hyperlink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Монтажник санитарно-технических, вентиляционных систем и оборудования</w:t>
              </w:r>
            </w:hyperlink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pStyle w:val="Default"/>
              <w:jc w:val="center"/>
            </w:pPr>
            <w:r>
              <w:t>36,8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546DD2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BC42EE" w:rsidRPr="00F04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Портной</w:t>
              </w:r>
            </w:hyperlink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BC42EE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C42EE" w:rsidRPr="00F043B9" w:rsidTr="00A12F0F">
        <w:tc>
          <w:tcPr>
            <w:tcW w:w="6212" w:type="dxa"/>
            <w:vAlign w:val="center"/>
          </w:tcPr>
          <w:p w:rsidR="00BC42EE" w:rsidRPr="00F043B9" w:rsidRDefault="00BC42EE" w:rsidP="00836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1134" w:type="dxa"/>
            <w:vAlign w:val="center"/>
          </w:tcPr>
          <w:p w:rsidR="00BC42EE" w:rsidRPr="00F043B9" w:rsidRDefault="00BC42EE" w:rsidP="00E9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BC42EE" w:rsidRPr="00F043B9" w:rsidRDefault="00BC42EE" w:rsidP="00BC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</w:tbl>
    <w:p w:rsidR="00A12F0F" w:rsidRDefault="00A12F0F" w:rsidP="0027452A">
      <w:pPr>
        <w:pStyle w:val="Default"/>
        <w:ind w:firstLine="709"/>
        <w:jc w:val="both"/>
        <w:rPr>
          <w:sz w:val="28"/>
          <w:szCs w:val="28"/>
        </w:rPr>
      </w:pPr>
    </w:p>
    <w:p w:rsidR="0027452A" w:rsidRDefault="0027452A" w:rsidP="002745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обучающихся, имеющих академическую задолженность наблюдается в группах по специальностям / профессиям:</w:t>
      </w:r>
    </w:p>
    <w:p w:rsidR="0027452A" w:rsidRPr="0027452A" w:rsidRDefault="00546DD2" w:rsidP="0027452A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hyperlink r:id="rId35" w:history="1">
        <w:r w:rsidR="0027452A" w:rsidRPr="0027452A">
          <w:rPr>
            <w:sz w:val="28"/>
            <w:szCs w:val="28"/>
          </w:rPr>
          <w:t>Конструирование, моделирование и технология швейных</w:t>
        </w:r>
      </w:hyperlink>
      <w:r w:rsidR="0027452A" w:rsidRPr="0027452A">
        <w:rPr>
          <w:sz w:val="28"/>
          <w:szCs w:val="28"/>
        </w:rPr>
        <w:t xml:space="preserve"> изделий</w:t>
      </w:r>
      <w:r w:rsidR="0027452A">
        <w:rPr>
          <w:sz w:val="28"/>
          <w:szCs w:val="28"/>
        </w:rPr>
        <w:t xml:space="preserve"> (</w:t>
      </w:r>
      <w:r w:rsidR="002468D4">
        <w:rPr>
          <w:sz w:val="28"/>
          <w:szCs w:val="28"/>
        </w:rPr>
        <w:t>кураторы Акинфиева Л.В., Голубева Е.В.)</w:t>
      </w:r>
    </w:p>
    <w:p w:rsidR="0027452A" w:rsidRPr="0027452A" w:rsidRDefault="00546DD2" w:rsidP="0027452A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hyperlink r:id="rId36" w:history="1">
        <w:r w:rsidR="0027452A" w:rsidRPr="0027452A">
          <w:rPr>
            <w:sz w:val="28"/>
            <w:szCs w:val="28"/>
          </w:rPr>
          <w:t>Сварщик (ручной и частично механизированной сварки (наплавки)</w:t>
        </w:r>
      </w:hyperlink>
      <w:r w:rsidR="002468D4">
        <w:rPr>
          <w:sz w:val="28"/>
          <w:szCs w:val="28"/>
        </w:rPr>
        <w:t xml:space="preserve"> (куратор Муравьева М.А.)</w:t>
      </w:r>
    </w:p>
    <w:p w:rsidR="002468D4" w:rsidRPr="0027452A" w:rsidRDefault="0027452A" w:rsidP="002468D4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27452A">
        <w:rPr>
          <w:sz w:val="28"/>
          <w:szCs w:val="28"/>
        </w:rPr>
        <w:t>Оператор вязально-швейного оборудования</w:t>
      </w:r>
      <w:r w:rsidR="002468D4">
        <w:rPr>
          <w:sz w:val="28"/>
          <w:szCs w:val="28"/>
        </w:rPr>
        <w:t xml:space="preserve"> (куратор Муравьева М.А.)</w:t>
      </w:r>
    </w:p>
    <w:p w:rsidR="002468D4" w:rsidRDefault="0027452A" w:rsidP="002468D4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27452A">
        <w:rPr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2468D4">
        <w:rPr>
          <w:sz w:val="28"/>
          <w:szCs w:val="28"/>
        </w:rPr>
        <w:t xml:space="preserve"> (кураторы Массонов Д.С., Кузнецов А.А.)</w:t>
      </w:r>
    </w:p>
    <w:p w:rsidR="00772FDB" w:rsidRDefault="00772FDB" w:rsidP="00772F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связано во-первых, с тем, что обучающиеся вынуждены совмещать учебную деятельность с работой</w:t>
      </w:r>
      <w:r w:rsidR="008363EB">
        <w:rPr>
          <w:sz w:val="28"/>
          <w:szCs w:val="28"/>
        </w:rPr>
        <w:t>; во-вторых, с недостаточно серьезной профилактической работой кураторов.</w:t>
      </w:r>
    </w:p>
    <w:p w:rsidR="00A12F0F" w:rsidRDefault="00A12F0F" w:rsidP="00772F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% учащихся, имеющих академическую задолженность, наблюдается в группе по профессии:</w:t>
      </w:r>
    </w:p>
    <w:p w:rsidR="00A12F0F" w:rsidRDefault="00546DD2" w:rsidP="00A12F0F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hyperlink r:id="rId37" w:history="1">
        <w:r w:rsidR="00A12F0F" w:rsidRPr="00A12F0F">
          <w:rPr>
            <w:sz w:val="28"/>
            <w:szCs w:val="28"/>
          </w:rPr>
          <w:t>Монтажник санитарно-технических, вентиляционных систем и оборудования</w:t>
        </w:r>
      </w:hyperlink>
      <w:r w:rsidR="00A12F0F">
        <w:rPr>
          <w:sz w:val="28"/>
          <w:szCs w:val="28"/>
        </w:rPr>
        <w:t xml:space="preserve"> (куратор Андрианов А.В.).</w:t>
      </w:r>
    </w:p>
    <w:p w:rsidR="00D10853" w:rsidRDefault="00D10853" w:rsidP="00D10853">
      <w:pPr>
        <w:pStyle w:val="Default"/>
        <w:jc w:val="both"/>
        <w:rPr>
          <w:sz w:val="28"/>
          <w:szCs w:val="28"/>
        </w:rPr>
      </w:pPr>
    </w:p>
    <w:p w:rsidR="00D10853" w:rsidRDefault="00D10853" w:rsidP="00D1085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6524625</wp:posOffset>
            </wp:positionV>
            <wp:extent cx="6287770" cy="2573020"/>
            <wp:effectExtent l="19050" t="0" r="17780" b="0"/>
            <wp:wrapSquare wrapText="bothSides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D10853" w:rsidRDefault="00D10853" w:rsidP="00D10853">
      <w:pPr>
        <w:pStyle w:val="Default"/>
        <w:jc w:val="both"/>
        <w:rPr>
          <w:sz w:val="28"/>
          <w:szCs w:val="28"/>
        </w:rPr>
      </w:pPr>
      <w:r w:rsidRPr="00D10853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3175635</wp:posOffset>
            </wp:positionV>
            <wp:extent cx="6280785" cy="2700655"/>
            <wp:effectExtent l="19050" t="0" r="24765" b="4445"/>
            <wp:wrapSquare wrapText="bothSides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A81A4B" w:rsidRDefault="00D108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-487045</wp:posOffset>
            </wp:positionH>
            <wp:positionV relativeFrom="margin">
              <wp:posOffset>6099810</wp:posOffset>
            </wp:positionV>
            <wp:extent cx="6365875" cy="3434080"/>
            <wp:effectExtent l="19050" t="0" r="15875" b="0"/>
            <wp:wrapSquare wrapText="bothSides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-559435</wp:posOffset>
            </wp:positionH>
            <wp:positionV relativeFrom="margin">
              <wp:posOffset>2824480</wp:posOffset>
            </wp:positionV>
            <wp:extent cx="6365875" cy="2813685"/>
            <wp:effectExtent l="19050" t="0" r="15875" b="5715"/>
            <wp:wrapSquare wrapText="bothSides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D10853" w:rsidRDefault="00D10853" w:rsidP="00BE11EC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-173355</wp:posOffset>
            </wp:positionV>
            <wp:extent cx="6260465" cy="2211070"/>
            <wp:effectExtent l="19050" t="0" r="26035" b="0"/>
            <wp:wrapSquare wrapText="bothSides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D10853" w:rsidRDefault="00D10853" w:rsidP="00BE11EC">
      <w:pPr>
        <w:pStyle w:val="Default"/>
        <w:ind w:firstLine="709"/>
        <w:jc w:val="both"/>
        <w:rPr>
          <w:sz w:val="28"/>
          <w:szCs w:val="28"/>
        </w:rPr>
      </w:pPr>
    </w:p>
    <w:p w:rsidR="00D10853" w:rsidRDefault="00D10853" w:rsidP="00BE11EC">
      <w:pPr>
        <w:pStyle w:val="Default"/>
        <w:ind w:firstLine="709"/>
        <w:jc w:val="both"/>
        <w:rPr>
          <w:sz w:val="28"/>
          <w:szCs w:val="28"/>
        </w:rPr>
      </w:pPr>
    </w:p>
    <w:p w:rsidR="00D10853" w:rsidRDefault="00D10853" w:rsidP="00BE11EC">
      <w:pPr>
        <w:pStyle w:val="Default"/>
        <w:ind w:firstLine="709"/>
        <w:jc w:val="both"/>
        <w:rPr>
          <w:sz w:val="28"/>
          <w:szCs w:val="28"/>
        </w:rPr>
      </w:pPr>
    </w:p>
    <w:p w:rsidR="00D10853" w:rsidRDefault="00D10853" w:rsidP="00BE11EC">
      <w:pPr>
        <w:pStyle w:val="Default"/>
        <w:ind w:firstLine="709"/>
        <w:jc w:val="both"/>
        <w:rPr>
          <w:sz w:val="28"/>
          <w:szCs w:val="28"/>
        </w:rPr>
      </w:pPr>
      <w:r w:rsidRPr="00D10853">
        <w:rPr>
          <w:noProof/>
          <w:sz w:val="28"/>
          <w:szCs w:val="28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-423132</wp:posOffset>
            </wp:positionH>
            <wp:positionV relativeFrom="margin">
              <wp:posOffset>-98927</wp:posOffset>
            </wp:positionV>
            <wp:extent cx="6365875" cy="2711302"/>
            <wp:effectExtent l="19050" t="0" r="15875" b="0"/>
            <wp:wrapSquare wrapText="bothSides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A90757" w:rsidRDefault="00D10853" w:rsidP="00BE11EC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-519430</wp:posOffset>
            </wp:positionH>
            <wp:positionV relativeFrom="margin">
              <wp:posOffset>5897245</wp:posOffset>
            </wp:positionV>
            <wp:extent cx="6504305" cy="2806700"/>
            <wp:effectExtent l="19050" t="0" r="10795" b="0"/>
            <wp:wrapSquare wrapText="bothSides"/>
            <wp:docPr id="2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-519430</wp:posOffset>
            </wp:positionH>
            <wp:positionV relativeFrom="margin">
              <wp:posOffset>3303270</wp:posOffset>
            </wp:positionV>
            <wp:extent cx="6560185" cy="2466340"/>
            <wp:effectExtent l="19050" t="0" r="12065" b="0"/>
            <wp:wrapSquare wrapText="bothSides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524746">
        <w:rPr>
          <w:sz w:val="28"/>
          <w:szCs w:val="28"/>
        </w:rPr>
        <w:t xml:space="preserve">В 2022-2023 году выпускники ОГБПОУ «Кинешемский политехнический </w:t>
      </w:r>
      <w:r w:rsidR="00C102E0">
        <w:rPr>
          <w:sz w:val="28"/>
          <w:szCs w:val="28"/>
        </w:rPr>
        <w:t>колледж</w:t>
      </w:r>
      <w:r w:rsidR="00524746">
        <w:rPr>
          <w:sz w:val="28"/>
          <w:szCs w:val="28"/>
        </w:rPr>
        <w:t>» приняли участие в демонстрационном экзамене.</w:t>
      </w:r>
    </w:p>
    <w:p w:rsidR="00D10853" w:rsidRDefault="00D10853">
      <w:pPr>
        <w:rPr>
          <w:b/>
          <w:sz w:val="28"/>
          <w:szCs w:val="28"/>
        </w:rPr>
      </w:pPr>
    </w:p>
    <w:p w:rsidR="00AB1B8F" w:rsidRPr="00CB68EB" w:rsidRDefault="00D10853" w:rsidP="00CB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1B8F" w:rsidRPr="00CB68E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демоэкзамена выпускников 202</w:t>
      </w:r>
      <w:r w:rsidR="00FA657B" w:rsidRPr="00CB68EB">
        <w:rPr>
          <w:rFonts w:ascii="Times New Roman" w:hAnsi="Times New Roman" w:cs="Times New Roman"/>
          <w:b/>
          <w:sz w:val="28"/>
          <w:szCs w:val="28"/>
        </w:rPr>
        <w:t>3</w:t>
      </w:r>
      <w:r w:rsidR="00AB1B8F" w:rsidRPr="00CB68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1029" w:type="dxa"/>
        <w:tblInd w:w="-885" w:type="dxa"/>
        <w:tblLook w:val="04A0"/>
      </w:tblPr>
      <w:tblGrid>
        <w:gridCol w:w="2978"/>
        <w:gridCol w:w="496"/>
        <w:gridCol w:w="517"/>
        <w:gridCol w:w="633"/>
        <w:gridCol w:w="636"/>
        <w:gridCol w:w="693"/>
        <w:gridCol w:w="776"/>
        <w:gridCol w:w="781"/>
        <w:gridCol w:w="785"/>
        <w:gridCol w:w="785"/>
        <w:gridCol w:w="783"/>
        <w:gridCol w:w="1166"/>
      </w:tblGrid>
      <w:tr w:rsidR="00AB1B8F" w:rsidRPr="00524746" w:rsidTr="00060B9F">
        <w:trPr>
          <w:trHeight w:val="25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DE" w:rsidRPr="0029252E" w:rsidRDefault="00C124DE" w:rsidP="00CB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Специальность/ профессия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B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A9686E" w:rsidRPr="00524746" w:rsidTr="00060B9F">
        <w:trPr>
          <w:trHeight w:val="9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DE" w:rsidRDefault="00C124D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FA054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686E" w:rsidRPr="00524746" w:rsidTr="00060B9F">
        <w:trPr>
          <w:trHeight w:val="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4D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9686E" w:rsidRPr="00524746" w:rsidTr="00060B9F">
        <w:trPr>
          <w:trHeight w:val="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9686E" w:rsidRPr="00524746" w:rsidTr="00060B9F">
        <w:trPr>
          <w:trHeight w:val="8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9686E" w:rsidRPr="00524746" w:rsidTr="00060B9F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9686E" w:rsidRPr="00524746" w:rsidTr="00060B9F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27CD6" w:rsidRDefault="00F27CD6" w:rsidP="000F1B30">
      <w:pPr>
        <w:pStyle w:val="Default"/>
        <w:ind w:firstLine="709"/>
        <w:jc w:val="both"/>
        <w:rPr>
          <w:sz w:val="28"/>
          <w:szCs w:val="28"/>
        </w:rPr>
      </w:pPr>
      <w:r w:rsidRPr="00F27CD6">
        <w:rPr>
          <w:sz w:val="28"/>
          <w:szCs w:val="28"/>
        </w:rPr>
        <w:t>В соответствии с положением о внутренней системе оценки качества образования</w:t>
      </w:r>
      <w:r>
        <w:rPr>
          <w:sz w:val="28"/>
          <w:szCs w:val="28"/>
        </w:rPr>
        <w:t xml:space="preserve"> и графиком промежуточной аттестации ежегодно проводится анализ успеваемости обучающихся по учебной практике.</w:t>
      </w:r>
    </w:p>
    <w:p w:rsidR="00F27CD6" w:rsidRPr="00CB63F5" w:rsidRDefault="00F27CD6" w:rsidP="00F27CD6">
      <w:pPr>
        <w:pStyle w:val="Default"/>
        <w:jc w:val="center"/>
        <w:rPr>
          <w:b/>
          <w:sz w:val="28"/>
          <w:szCs w:val="28"/>
        </w:rPr>
      </w:pPr>
      <w:r w:rsidRPr="00BE69C0">
        <w:rPr>
          <w:b/>
          <w:sz w:val="28"/>
          <w:szCs w:val="28"/>
        </w:rPr>
        <w:t>Результаты   успеваемости по учебной практике</w:t>
      </w:r>
    </w:p>
    <w:tbl>
      <w:tblPr>
        <w:tblStyle w:val="af1"/>
        <w:tblW w:w="10063" w:type="dxa"/>
        <w:tblInd w:w="-601" w:type="dxa"/>
        <w:tblLook w:val="04A0"/>
      </w:tblPr>
      <w:tblGrid>
        <w:gridCol w:w="6863"/>
        <w:gridCol w:w="563"/>
        <w:gridCol w:w="1317"/>
        <w:gridCol w:w="1320"/>
      </w:tblGrid>
      <w:tr w:rsidR="00F27CD6" w:rsidRPr="00F27CD6" w:rsidTr="0006772B"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ПП ССЗ / ПП КРС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F27CD6" w:rsidRPr="00F27CD6" w:rsidRDefault="000D2361" w:rsidP="000D236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Гр.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ind w:left="1312" w:hanging="13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 балл</w:t>
            </w:r>
          </w:p>
        </w:tc>
      </w:tr>
      <w:tr w:rsidR="00F27CD6" w:rsidRPr="00F27CD6" w:rsidTr="0006772B"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2021-2022</w:t>
            </w:r>
          </w:p>
        </w:tc>
        <w:tc>
          <w:tcPr>
            <w:tcW w:w="1320" w:type="dxa"/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2022-2023</w:t>
            </w:r>
          </w:p>
        </w:tc>
      </w:tr>
      <w:tr w:rsidR="008F4EB5" w:rsidRPr="00F27CD6" w:rsidTr="0006772B">
        <w:trPr>
          <w:trHeight w:val="20"/>
        </w:trPr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8F4EB5" w:rsidRPr="00963177" w:rsidRDefault="008F4EB5" w:rsidP="008F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 w:rsidRPr="000D2361">
              <w:rPr>
                <w:szCs w:val="28"/>
              </w:rPr>
              <w:t>4,0</w:t>
            </w:r>
          </w:p>
        </w:tc>
      </w:tr>
      <w:tr w:rsidR="008F4EB5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</w:tcPr>
          <w:p w:rsidR="008F4EB5" w:rsidRPr="00963177" w:rsidRDefault="008F4EB5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8F4EB5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</w:tcPr>
          <w:p w:rsidR="008F4EB5" w:rsidRPr="00963177" w:rsidRDefault="008F4EB5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A57620" w:rsidRPr="00F27CD6" w:rsidTr="0006772B">
        <w:trPr>
          <w:trHeight w:val="20"/>
        </w:trPr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A57620" w:rsidRPr="00963177" w:rsidRDefault="00A57620" w:rsidP="00A57620">
            <w:pPr>
              <w:rPr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7" w:type="dxa"/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57620" w:rsidRPr="000D2361" w:rsidRDefault="00A57620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57620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A57620" w:rsidRPr="00963177" w:rsidRDefault="00A57620" w:rsidP="00A57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1320" w:type="dxa"/>
            <w:vAlign w:val="center"/>
          </w:tcPr>
          <w:p w:rsidR="00A57620" w:rsidRPr="000D2361" w:rsidRDefault="00A57620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</w:tcPr>
          <w:p w:rsidR="00796CE6" w:rsidRPr="00963177" w:rsidRDefault="00796CE6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0D2361" w:rsidRPr="00F27CD6" w:rsidTr="0006772B">
        <w:trPr>
          <w:trHeight w:val="20"/>
        </w:trPr>
        <w:tc>
          <w:tcPr>
            <w:tcW w:w="6863" w:type="dxa"/>
            <w:tcBorders>
              <w:right w:val="single" w:sz="4" w:space="0" w:color="auto"/>
            </w:tcBorders>
          </w:tcPr>
          <w:p w:rsidR="000D2361" w:rsidRPr="00963177" w:rsidRDefault="008F4EB5" w:rsidP="00523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вязального оборудования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0D2361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0D2361" w:rsidRPr="000D2361" w:rsidRDefault="000D2361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D2361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8F4EB5" w:rsidRPr="00F27CD6" w:rsidTr="0006772B">
        <w:trPr>
          <w:trHeight w:val="20"/>
        </w:trPr>
        <w:tc>
          <w:tcPr>
            <w:tcW w:w="6863" w:type="dxa"/>
            <w:tcBorders>
              <w:right w:val="single" w:sz="4" w:space="0" w:color="auto"/>
            </w:tcBorders>
          </w:tcPr>
          <w:p w:rsidR="008F4EB5" w:rsidRPr="00963177" w:rsidRDefault="008F4EB5" w:rsidP="005236F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8F4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796CE6" w:rsidRPr="00F27CD6" w:rsidTr="0006772B">
        <w:trPr>
          <w:trHeight w:val="20"/>
        </w:trPr>
        <w:tc>
          <w:tcPr>
            <w:tcW w:w="6863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8F4EB5" w:rsidRPr="00F27CD6" w:rsidTr="0006772B">
        <w:trPr>
          <w:trHeight w:val="20"/>
        </w:trPr>
        <w:tc>
          <w:tcPr>
            <w:tcW w:w="7426" w:type="dxa"/>
            <w:gridSpan w:val="2"/>
          </w:tcPr>
          <w:p w:rsidR="008F4EB5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всем направлениям</w:t>
            </w:r>
          </w:p>
        </w:tc>
        <w:tc>
          <w:tcPr>
            <w:tcW w:w="1317" w:type="dxa"/>
            <w:vAlign w:val="center"/>
          </w:tcPr>
          <w:p w:rsidR="008F4EB5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8F4EB5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</w:tbl>
    <w:p w:rsidR="00CC739F" w:rsidRDefault="00CB68EB" w:rsidP="000F1B30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7566660</wp:posOffset>
            </wp:positionV>
            <wp:extent cx="6142355" cy="1551940"/>
            <wp:effectExtent l="19050" t="0" r="10795" b="0"/>
            <wp:wrapSquare wrapText="bothSides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BE69C0" w:rsidRDefault="00BE69C0" w:rsidP="00BE69C0">
      <w:pPr>
        <w:pStyle w:val="Default"/>
        <w:ind w:firstLine="709"/>
        <w:jc w:val="both"/>
        <w:rPr>
          <w:sz w:val="28"/>
          <w:szCs w:val="28"/>
        </w:rPr>
      </w:pPr>
      <w:r w:rsidRPr="00F70905">
        <w:rPr>
          <w:sz w:val="28"/>
          <w:szCs w:val="28"/>
        </w:rPr>
        <w:lastRenderedPageBreak/>
        <w:t xml:space="preserve">Анализируя условия, содержание и качество образовательного процесса  ежегодно проводится анкетирование обучающихся. В 2023 году по итогам опроса можно сделать вывод, что удовлетворенность обучающихся по данным показателям </w:t>
      </w:r>
      <w:r w:rsidR="00A62D7B">
        <w:rPr>
          <w:sz w:val="28"/>
          <w:szCs w:val="28"/>
        </w:rPr>
        <w:t>высокая</w:t>
      </w:r>
      <w:r w:rsidRPr="00F70905">
        <w:rPr>
          <w:sz w:val="28"/>
          <w:szCs w:val="28"/>
        </w:rPr>
        <w:t>.</w:t>
      </w:r>
    </w:p>
    <w:tbl>
      <w:tblPr>
        <w:tblStyle w:val="af1"/>
        <w:tblpPr w:leftFromText="180" w:rightFromText="180" w:vertAnchor="text" w:horzAnchor="page" w:tblpX="614" w:tblpY="243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134"/>
        <w:gridCol w:w="1134"/>
        <w:gridCol w:w="1384"/>
        <w:gridCol w:w="1417"/>
        <w:gridCol w:w="1134"/>
        <w:gridCol w:w="1985"/>
        <w:gridCol w:w="1032"/>
      </w:tblGrid>
      <w:tr w:rsidR="00BE69C0" w:rsidRPr="00DB2FCB" w:rsidTr="00D33047">
        <w:trPr>
          <w:cantSplit/>
          <w:trHeight w:val="985"/>
        </w:trPr>
        <w:tc>
          <w:tcPr>
            <w:tcW w:w="1452" w:type="dxa"/>
            <w:vMerge w:val="restart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Соответствие структуры программы ожиданиям</w:t>
            </w: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46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Объем времени, выделяемый  на занятия </w:t>
            </w:r>
          </w:p>
        </w:tc>
        <w:tc>
          <w:tcPr>
            <w:tcW w:w="1384" w:type="dxa"/>
            <w:vAlign w:val="center"/>
          </w:tcPr>
          <w:p w:rsidR="00BE69C0" w:rsidRPr="00DB2FCB" w:rsidRDefault="00BE69C0" w:rsidP="00D33047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учебной литературой, в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 том числе в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электронной форме</w:t>
            </w:r>
          </w:p>
        </w:tc>
        <w:tc>
          <w:tcPr>
            <w:tcW w:w="1417" w:type="dxa"/>
            <w:vAlign w:val="center"/>
          </w:tcPr>
          <w:p w:rsidR="00BE69C0" w:rsidRPr="00DB2FCB" w:rsidRDefault="00BE69C0" w:rsidP="00D33047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Качество аудиторий, учебных лаборатории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, мастерских 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и оборудования</w:t>
            </w: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Организация и проведением практик</w:t>
            </w:r>
          </w:p>
        </w:tc>
        <w:tc>
          <w:tcPr>
            <w:tcW w:w="1985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Квалификация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 преподавательского состава</w:t>
            </w:r>
          </w:p>
        </w:tc>
        <w:tc>
          <w:tcPr>
            <w:tcW w:w="1032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Обучение в 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Колледже 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в целом</w:t>
            </w:r>
          </w:p>
        </w:tc>
      </w:tr>
      <w:tr w:rsidR="00BE69C0" w:rsidRPr="00DB2FCB" w:rsidTr="00D33047">
        <w:trPr>
          <w:trHeight w:val="20"/>
        </w:trPr>
        <w:tc>
          <w:tcPr>
            <w:tcW w:w="1452" w:type="dxa"/>
            <w:vMerge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032" w:type="dxa"/>
            <w:vAlign w:val="center"/>
          </w:tcPr>
          <w:p w:rsidR="00BE69C0" w:rsidRPr="00DB2FCB" w:rsidRDefault="00BE69C0" w:rsidP="00D33047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A62D7B" w:rsidRPr="00DB2FCB" w:rsidTr="00D33047">
        <w:trPr>
          <w:trHeight w:val="20"/>
        </w:trPr>
        <w:tc>
          <w:tcPr>
            <w:tcW w:w="1452" w:type="dxa"/>
            <w:vAlign w:val="center"/>
          </w:tcPr>
          <w:p w:rsidR="00A62D7B" w:rsidRPr="00DB2FCB" w:rsidRDefault="00A62D7B" w:rsidP="00D33047">
            <w:pPr>
              <w:ind w:left="-142" w:right="-18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33047">
              <w:rPr>
                <w:rFonts w:ascii="Times New Roman" w:hAnsi="Times New Roman" w:cs="Times New Roman"/>
                <w:sz w:val="16"/>
                <w:szCs w:val="20"/>
              </w:rPr>
              <w:t>Степень удовлетворенности</w:t>
            </w:r>
          </w:p>
        </w:tc>
        <w:tc>
          <w:tcPr>
            <w:tcW w:w="1134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80%</w:t>
            </w:r>
          </w:p>
        </w:tc>
        <w:tc>
          <w:tcPr>
            <w:tcW w:w="1134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90%</w:t>
            </w:r>
          </w:p>
        </w:tc>
        <w:tc>
          <w:tcPr>
            <w:tcW w:w="1384" w:type="dxa"/>
            <w:vAlign w:val="center"/>
          </w:tcPr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A62D7B" w:rsidRPr="00DB2FCB" w:rsidRDefault="00A62D7B" w:rsidP="00D33047">
            <w:pPr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70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90%</w:t>
            </w:r>
          </w:p>
        </w:tc>
        <w:tc>
          <w:tcPr>
            <w:tcW w:w="1985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80%</w:t>
            </w:r>
          </w:p>
        </w:tc>
        <w:tc>
          <w:tcPr>
            <w:tcW w:w="1032" w:type="dxa"/>
            <w:vAlign w:val="center"/>
          </w:tcPr>
          <w:p w:rsidR="00A62D7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A62D7B" w:rsidRPr="00DB2FCB" w:rsidRDefault="00A62D7B" w:rsidP="00D33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90%</w:t>
            </w:r>
          </w:p>
        </w:tc>
      </w:tr>
    </w:tbl>
    <w:p w:rsidR="00CB68EB" w:rsidRDefault="00CB68EB" w:rsidP="006E31C6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6E31C6" w:rsidRPr="00BC1AD9" w:rsidRDefault="000F1B30" w:rsidP="006E31C6">
      <w:pPr>
        <w:pStyle w:val="Default"/>
        <w:ind w:firstLine="709"/>
        <w:jc w:val="both"/>
        <w:rPr>
          <w:sz w:val="28"/>
          <w:szCs w:val="28"/>
        </w:rPr>
      </w:pPr>
      <w:r w:rsidRPr="000F1B30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6E31C6">
        <w:rPr>
          <w:sz w:val="28"/>
          <w:szCs w:val="28"/>
        </w:rPr>
        <w:t>к</w:t>
      </w:r>
      <w:r w:rsidR="006E31C6" w:rsidRPr="006E31C6">
        <w:rPr>
          <w:sz w:val="28"/>
          <w:szCs w:val="28"/>
        </w:rPr>
        <w:t>ачество подготовки обучающихся и выпускников колледжа соответствуют требованиям ФГОС СПО к</w:t>
      </w:r>
      <w:r w:rsidR="006E31C6">
        <w:rPr>
          <w:sz w:val="28"/>
          <w:szCs w:val="28"/>
        </w:rPr>
        <w:t xml:space="preserve"> </w:t>
      </w:r>
      <w:r w:rsidR="006E31C6" w:rsidRPr="006E31C6">
        <w:rPr>
          <w:sz w:val="28"/>
          <w:szCs w:val="28"/>
        </w:rPr>
        <w:t>результатам освоения образовательных программ.</w:t>
      </w:r>
    </w:p>
    <w:p w:rsidR="000F1B30" w:rsidRDefault="006E31C6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B30">
        <w:rPr>
          <w:sz w:val="28"/>
          <w:szCs w:val="28"/>
        </w:rPr>
        <w:t>о итогам самоанализа комиссия пришла к выводу, что</w:t>
      </w:r>
      <w:r w:rsidR="000F1B30" w:rsidRPr="000F1B30">
        <w:rPr>
          <w:sz w:val="28"/>
          <w:szCs w:val="28"/>
        </w:rPr>
        <w:t xml:space="preserve"> </w:t>
      </w:r>
      <w:r w:rsidR="000F1B30">
        <w:rPr>
          <w:sz w:val="28"/>
          <w:szCs w:val="28"/>
        </w:rPr>
        <w:t>в</w:t>
      </w:r>
      <w:r w:rsidR="000F1B30" w:rsidRPr="00BC32E5">
        <w:rPr>
          <w:sz w:val="28"/>
          <w:szCs w:val="28"/>
        </w:rPr>
        <w:t>ысокие результаты на государственной итоговой аттестации показали выпускники</w:t>
      </w:r>
      <w:r w:rsidR="000F1B30">
        <w:rPr>
          <w:sz w:val="28"/>
          <w:szCs w:val="28"/>
        </w:rPr>
        <w:t>: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2E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</w:t>
      </w:r>
      <w:r w:rsidRPr="00BC32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14DC">
        <w:rPr>
          <w:sz w:val="28"/>
          <w:szCs w:val="28"/>
        </w:rPr>
        <w:t>Монтажник санитарно-технических, вентиляционных систем и оборудования»:</w:t>
      </w:r>
      <w:r w:rsidRPr="00BC32E5">
        <w:rPr>
          <w:sz w:val="28"/>
          <w:szCs w:val="28"/>
        </w:rPr>
        <w:t xml:space="preserve"> количество выпускников, получивших </w:t>
      </w:r>
      <w:r>
        <w:rPr>
          <w:sz w:val="28"/>
          <w:szCs w:val="28"/>
        </w:rPr>
        <w:t xml:space="preserve">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BC32E5">
        <w:rPr>
          <w:sz w:val="28"/>
          <w:szCs w:val="28"/>
        </w:rPr>
        <w:t xml:space="preserve">на ГИА оценки «хорошо» и «отлично», </w:t>
      </w:r>
      <w:r w:rsidRPr="003314DC">
        <w:rPr>
          <w:sz w:val="28"/>
          <w:szCs w:val="28"/>
        </w:rPr>
        <w:t>составило 90,5</w:t>
      </w:r>
      <w:r>
        <w:rPr>
          <w:sz w:val="28"/>
          <w:szCs w:val="28"/>
        </w:rPr>
        <w:t>%;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профессии «Швея»: </w:t>
      </w:r>
      <w:r w:rsidRPr="00BC32E5">
        <w:rPr>
          <w:sz w:val="28"/>
          <w:szCs w:val="28"/>
        </w:rPr>
        <w:t xml:space="preserve">количество выпускников, получивших </w:t>
      </w:r>
      <w:r>
        <w:rPr>
          <w:sz w:val="28"/>
          <w:szCs w:val="28"/>
        </w:rPr>
        <w:t xml:space="preserve">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BC32E5">
        <w:rPr>
          <w:sz w:val="28"/>
          <w:szCs w:val="28"/>
        </w:rPr>
        <w:t xml:space="preserve">на ГИА оценки «хорошо» и «отлично», </w:t>
      </w:r>
      <w:r w:rsidRPr="003314DC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81,1%.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Низкое качество</w:t>
      </w:r>
      <w:r>
        <w:rPr>
          <w:sz w:val="28"/>
          <w:szCs w:val="28"/>
        </w:rPr>
        <w:t xml:space="preserve"> о</w:t>
      </w:r>
      <w:r w:rsidRPr="00BC32E5">
        <w:rPr>
          <w:sz w:val="28"/>
          <w:szCs w:val="28"/>
        </w:rPr>
        <w:t>своения образовательной программы</w:t>
      </w:r>
      <w:r>
        <w:rPr>
          <w:sz w:val="28"/>
          <w:szCs w:val="28"/>
        </w:rPr>
        <w:t xml:space="preserve"> показали выпускники по специальности «</w:t>
      </w:r>
      <w:r w:rsidRPr="003314DC">
        <w:rPr>
          <w:sz w:val="28"/>
          <w:szCs w:val="28"/>
        </w:rPr>
        <w:t>Столяр строительный»</w:t>
      </w:r>
      <w:r>
        <w:rPr>
          <w:sz w:val="28"/>
          <w:szCs w:val="28"/>
        </w:rPr>
        <w:t xml:space="preserve">: качество знаний 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3314DC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42,9%.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демонстрационного экзамена самые высокие показатели были у студентов, обучавшихся  по направлению </w:t>
      </w:r>
      <w:r w:rsidRPr="000F1B30">
        <w:rPr>
          <w:sz w:val="28"/>
          <w:szCs w:val="28"/>
        </w:rPr>
        <w:t xml:space="preserve">08.01.14 </w:t>
      </w:r>
      <w:r>
        <w:rPr>
          <w:sz w:val="28"/>
          <w:szCs w:val="28"/>
        </w:rPr>
        <w:t>«</w:t>
      </w:r>
      <w:r w:rsidRPr="000F1B30">
        <w:rPr>
          <w:sz w:val="28"/>
          <w:szCs w:val="28"/>
        </w:rPr>
        <w:t>Монтажник санитарно-технических, вентиляционных систем и оборудования</w:t>
      </w:r>
      <w:r>
        <w:rPr>
          <w:sz w:val="28"/>
          <w:szCs w:val="28"/>
        </w:rPr>
        <w:t>». Показатель качества знаний составил 90,5%, средний балл 4,2.</w:t>
      </w:r>
    </w:p>
    <w:p w:rsidR="008F22B4" w:rsidRDefault="004146F7" w:rsidP="000F1B30">
      <w:pPr>
        <w:pStyle w:val="Default"/>
        <w:ind w:firstLine="709"/>
        <w:jc w:val="both"/>
        <w:rPr>
          <w:sz w:val="28"/>
          <w:szCs w:val="28"/>
        </w:rPr>
      </w:pPr>
      <w:r w:rsidRPr="006743CF">
        <w:rPr>
          <w:sz w:val="28"/>
          <w:szCs w:val="28"/>
        </w:rPr>
        <w:t xml:space="preserve">По результатам анкетирования учащихся можно увидеть, что наивысший % удовлетворенности набрал показатель </w:t>
      </w:r>
      <w:r w:rsidR="006743CF" w:rsidRPr="006743CF">
        <w:rPr>
          <w:sz w:val="28"/>
          <w:szCs w:val="28"/>
        </w:rPr>
        <w:t>4</w:t>
      </w:r>
      <w:r w:rsidR="006743CF">
        <w:rPr>
          <w:sz w:val="28"/>
          <w:szCs w:val="28"/>
        </w:rPr>
        <w:t xml:space="preserve"> (к</w:t>
      </w:r>
      <w:r w:rsidR="006743CF" w:rsidRPr="006743CF">
        <w:rPr>
          <w:sz w:val="28"/>
          <w:szCs w:val="28"/>
        </w:rPr>
        <w:t>ачество аудиторий, учебных лаборатории, мастерских и оборудования</w:t>
      </w:r>
      <w:r w:rsidR="006743CF">
        <w:rPr>
          <w:sz w:val="28"/>
          <w:szCs w:val="28"/>
        </w:rPr>
        <w:t>).</w:t>
      </w:r>
      <w:r w:rsidR="006743CF" w:rsidRPr="006743CF">
        <w:rPr>
          <w:sz w:val="28"/>
          <w:szCs w:val="28"/>
        </w:rPr>
        <w:t xml:space="preserve"> </w:t>
      </w:r>
      <w:r w:rsidRPr="006743CF">
        <w:rPr>
          <w:sz w:val="28"/>
          <w:szCs w:val="28"/>
        </w:rPr>
        <w:t>Показател</w:t>
      </w:r>
      <w:r w:rsidR="006743CF">
        <w:rPr>
          <w:sz w:val="28"/>
          <w:szCs w:val="28"/>
        </w:rPr>
        <w:t>ь 3 (о</w:t>
      </w:r>
      <w:r w:rsidR="006743CF" w:rsidRPr="006743CF">
        <w:rPr>
          <w:sz w:val="28"/>
          <w:szCs w:val="28"/>
        </w:rPr>
        <w:t>беспечение учебной литературой, в том числе в электронной форме)</w:t>
      </w:r>
      <w:r w:rsidRPr="006743CF">
        <w:rPr>
          <w:sz w:val="28"/>
          <w:szCs w:val="28"/>
        </w:rPr>
        <w:t xml:space="preserve"> </w:t>
      </w:r>
      <w:r w:rsidR="006743CF">
        <w:rPr>
          <w:sz w:val="28"/>
          <w:szCs w:val="28"/>
        </w:rPr>
        <w:t>набрал</w:t>
      </w:r>
      <w:r w:rsidRPr="006743CF">
        <w:rPr>
          <w:sz w:val="28"/>
          <w:szCs w:val="28"/>
        </w:rPr>
        <w:t xml:space="preserve"> среднюю степень удовлетворенности, </w:t>
      </w:r>
      <w:r w:rsidR="006743CF">
        <w:rPr>
          <w:sz w:val="28"/>
          <w:szCs w:val="28"/>
        </w:rPr>
        <w:t xml:space="preserve">  70</w:t>
      </w:r>
      <w:r w:rsidRPr="006743CF">
        <w:rPr>
          <w:sz w:val="28"/>
          <w:szCs w:val="28"/>
        </w:rPr>
        <w:t>%.</w:t>
      </w:r>
      <w:r w:rsidR="006743CF">
        <w:rPr>
          <w:sz w:val="28"/>
          <w:szCs w:val="28"/>
        </w:rPr>
        <w:t xml:space="preserve">  В связи с этим необходимо уделить особое внимание на методическое обеспечение учебных мастерских.</w:t>
      </w:r>
    </w:p>
    <w:p w:rsidR="00A90757" w:rsidRPr="000F1B30" w:rsidRDefault="00A90757" w:rsidP="00BE11EC">
      <w:pPr>
        <w:pStyle w:val="Default"/>
        <w:ind w:firstLine="709"/>
        <w:jc w:val="both"/>
        <w:rPr>
          <w:sz w:val="28"/>
          <w:szCs w:val="28"/>
        </w:rPr>
      </w:pPr>
    </w:p>
    <w:p w:rsidR="000F1B30" w:rsidRDefault="000F1B30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</w:t>
      </w:r>
      <w:r w:rsidR="005D63F7" w:rsidRPr="00B545E5"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</w:p>
    <w:p w:rsidR="00DD70CC" w:rsidRPr="00DD70CC" w:rsidRDefault="00DD70CC" w:rsidP="00DD70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810D2" w:rsidRDefault="007810D2" w:rsidP="00D44222">
      <w:pPr>
        <w:pStyle w:val="Default"/>
        <w:ind w:firstLine="709"/>
        <w:jc w:val="both"/>
        <w:rPr>
          <w:sz w:val="28"/>
          <w:szCs w:val="28"/>
        </w:rPr>
      </w:pPr>
      <w:r w:rsidRPr="005D63F7">
        <w:rPr>
          <w:sz w:val="28"/>
          <w:szCs w:val="28"/>
        </w:rPr>
        <w:t>Качество образования определяет результат образовательной деятельности,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проявляющийся в качествах профессионально подготовленного специалиста – выпускника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 xml:space="preserve">профессионального учебного заведения. </w:t>
      </w:r>
    </w:p>
    <w:p w:rsidR="00D44222" w:rsidRPr="00D44222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lastRenderedPageBreak/>
        <w:t xml:space="preserve">Потребности экономики региона формируют государственный заказ на подготовку специалистов среднего профессионального образования и рабочих кадров. Поэтому перечень реализуемых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ем специальностей и профессий претерпевает изменения в соответствии с потребностями региона. </w:t>
      </w:r>
    </w:p>
    <w:p w:rsidR="005D63F7" w:rsidRPr="005D63F7" w:rsidRDefault="005D63F7" w:rsidP="005D63F7">
      <w:pPr>
        <w:pStyle w:val="Default"/>
        <w:ind w:firstLine="709"/>
        <w:jc w:val="both"/>
        <w:rPr>
          <w:sz w:val="28"/>
          <w:szCs w:val="28"/>
        </w:rPr>
      </w:pPr>
      <w:r w:rsidRPr="005D63F7">
        <w:rPr>
          <w:sz w:val="28"/>
          <w:szCs w:val="28"/>
        </w:rPr>
        <w:t xml:space="preserve">В </w:t>
      </w:r>
      <w:r w:rsidR="00C102E0">
        <w:rPr>
          <w:sz w:val="28"/>
          <w:szCs w:val="28"/>
        </w:rPr>
        <w:t>колледж</w:t>
      </w:r>
      <w:r w:rsidRPr="005D63F7">
        <w:rPr>
          <w:sz w:val="28"/>
          <w:szCs w:val="28"/>
        </w:rPr>
        <w:t>е организована работа по изучению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количественных и качественных показателей трудоустройства выпускников. При этом данный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мониторинг служит средством принятия управленческих решений и способствует стабильно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высокому качеству обучения, развитию личности выпускника и его конкурентоспособности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 xml:space="preserve">на рынке труда. </w:t>
      </w:r>
    </w:p>
    <w:p w:rsidR="00AF2B4A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>С целью адаптации выпускников на рынке труда и и</w:t>
      </w:r>
      <w:r w:rsidR="0011149D">
        <w:rPr>
          <w:sz w:val="28"/>
          <w:szCs w:val="28"/>
        </w:rPr>
        <w:t>х эффективного трудоустройства</w:t>
      </w:r>
      <w:r w:rsidRPr="00D44222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осуществляет</w:t>
      </w:r>
      <w:r w:rsidR="00AF2B4A">
        <w:rPr>
          <w:sz w:val="28"/>
          <w:szCs w:val="28"/>
        </w:rPr>
        <w:t>:</w:t>
      </w:r>
    </w:p>
    <w:p w:rsidR="00AF2B4A" w:rsidRDefault="00AF2B4A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49D">
        <w:rPr>
          <w:sz w:val="28"/>
          <w:szCs w:val="28"/>
        </w:rPr>
        <w:t xml:space="preserve"> </w:t>
      </w:r>
      <w:r w:rsidR="00D44222" w:rsidRPr="000E5139">
        <w:rPr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</w:t>
      </w:r>
      <w:r w:rsidR="00D44222">
        <w:rPr>
          <w:sz w:val="28"/>
          <w:szCs w:val="28"/>
        </w:rPr>
        <w:t xml:space="preserve"> </w:t>
      </w:r>
      <w:r w:rsidR="00D44222" w:rsidRPr="000E5139">
        <w:rPr>
          <w:sz w:val="28"/>
          <w:szCs w:val="28"/>
        </w:rPr>
        <w:t>вы</w:t>
      </w:r>
      <w:r>
        <w:rPr>
          <w:sz w:val="28"/>
          <w:szCs w:val="28"/>
        </w:rPr>
        <w:t>пускников и предоставляющих возможность проходить обучающимся производственную практику, предусмотренную учебным планом;</w:t>
      </w:r>
    </w:p>
    <w:p w:rsidR="00834AD4" w:rsidRPr="00834AD4" w:rsidRDefault="00834AD4" w:rsidP="00834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222" w:rsidRPr="000E5139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с </w:t>
      </w:r>
      <w:r w:rsidRPr="00834AD4">
        <w:rPr>
          <w:sz w:val="28"/>
          <w:szCs w:val="28"/>
        </w:rPr>
        <w:t>ОГКУ «Кинешемский межрайонный ЦЗН»</w:t>
      </w:r>
      <w:r>
        <w:rPr>
          <w:sz w:val="28"/>
          <w:szCs w:val="28"/>
        </w:rPr>
        <w:t>;</w:t>
      </w:r>
    </w:p>
    <w:p w:rsidR="00834AD4" w:rsidRDefault="00834AD4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и практическое содействи</w:t>
      </w:r>
      <w:r w:rsidR="0096274C">
        <w:rPr>
          <w:sz w:val="28"/>
          <w:szCs w:val="28"/>
        </w:rPr>
        <w:t>е в трудоустройстве выпускников;</w:t>
      </w:r>
    </w:p>
    <w:p w:rsidR="0096274C" w:rsidRDefault="00834AD4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4222" w:rsidRPr="000E5139">
        <w:rPr>
          <w:sz w:val="28"/>
          <w:szCs w:val="28"/>
        </w:rPr>
        <w:t>организацию</w:t>
      </w:r>
      <w:r w:rsidR="00D44222" w:rsidRPr="000E5139">
        <w:rPr>
          <w:sz w:val="28"/>
          <w:szCs w:val="28"/>
        </w:rPr>
        <w:tab/>
        <w:t>профориентационной</w:t>
      </w:r>
      <w:r w:rsidR="0096274C">
        <w:rPr>
          <w:sz w:val="28"/>
          <w:szCs w:val="28"/>
        </w:rPr>
        <w:t xml:space="preserve"> работы.</w:t>
      </w:r>
      <w:r w:rsidR="00D44222" w:rsidRPr="000E5139">
        <w:rPr>
          <w:sz w:val="28"/>
          <w:szCs w:val="28"/>
        </w:rPr>
        <w:t xml:space="preserve"> </w:t>
      </w:r>
    </w:p>
    <w:p w:rsidR="0096274C" w:rsidRPr="00D44222" w:rsidRDefault="0096274C" w:rsidP="0096274C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Работодатели ежегодно предоставляют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>у заявки со списками вакансий, встречаются лично со студентами старшего курса, рассказывая об условиях труда на их предприятиях, о перспективах</w:t>
      </w:r>
      <w:r>
        <w:rPr>
          <w:sz w:val="28"/>
          <w:szCs w:val="28"/>
        </w:rPr>
        <w:t xml:space="preserve"> </w:t>
      </w:r>
      <w:r w:rsidRPr="00D44222">
        <w:rPr>
          <w:sz w:val="28"/>
          <w:szCs w:val="28"/>
        </w:rPr>
        <w:t xml:space="preserve">карьерного роста, о заработной плате.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постоянно организовывает экскурсии на производство; участвует в общественно-полезных мероприятиях, проводимых на предприятиях города.</w:t>
      </w:r>
    </w:p>
    <w:p w:rsidR="0096274C" w:rsidRDefault="005A4AE6" w:rsidP="0096274C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6290945</wp:posOffset>
            </wp:positionV>
            <wp:extent cx="5602605" cy="2423795"/>
            <wp:effectExtent l="19050" t="0" r="17145" b="0"/>
            <wp:wrapSquare wrapText="bothSides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96274C" w:rsidRPr="00D44222">
        <w:rPr>
          <w:sz w:val="28"/>
          <w:szCs w:val="28"/>
        </w:rPr>
        <w:t>Ежегодно проводится анкетирование студентов-выпускников</w:t>
      </w:r>
      <w:r w:rsidR="0096274C">
        <w:rPr>
          <w:sz w:val="28"/>
          <w:szCs w:val="28"/>
        </w:rPr>
        <w:t xml:space="preserve">, в том числе </w:t>
      </w:r>
      <w:r w:rsidR="0096274C" w:rsidRPr="00D44222">
        <w:rPr>
          <w:sz w:val="28"/>
          <w:szCs w:val="28"/>
        </w:rPr>
        <w:t>с целью получения информации о дальне</w:t>
      </w:r>
      <w:r w:rsidR="0096274C">
        <w:rPr>
          <w:sz w:val="28"/>
          <w:szCs w:val="28"/>
        </w:rPr>
        <w:t>йших планах по трудоустройству и анкетирование работодателей,  с целью получения сведений об удовлетворенности качеством подготовки выпускников.</w:t>
      </w:r>
    </w:p>
    <w:p w:rsidR="006743CF" w:rsidRDefault="006743CF" w:rsidP="00240A37">
      <w:pPr>
        <w:pStyle w:val="Default"/>
        <w:ind w:firstLine="709"/>
        <w:jc w:val="both"/>
        <w:rPr>
          <w:sz w:val="28"/>
          <w:szCs w:val="28"/>
        </w:rPr>
      </w:pPr>
    </w:p>
    <w:p w:rsidR="007810D2" w:rsidRDefault="007810D2" w:rsidP="00240A37">
      <w:pPr>
        <w:pStyle w:val="Default"/>
        <w:ind w:firstLine="709"/>
        <w:jc w:val="both"/>
        <w:rPr>
          <w:sz w:val="28"/>
          <w:szCs w:val="28"/>
        </w:rPr>
      </w:pPr>
      <w:r w:rsidRPr="005A4AE6">
        <w:rPr>
          <w:sz w:val="28"/>
          <w:szCs w:val="28"/>
        </w:rPr>
        <w:lastRenderedPageBreak/>
        <w:t xml:space="preserve">Отзывы руководителей предприятий, где трудятся выпускники </w:t>
      </w:r>
      <w:r w:rsidR="00C102E0" w:rsidRPr="005A4AE6">
        <w:rPr>
          <w:sz w:val="28"/>
          <w:szCs w:val="28"/>
        </w:rPr>
        <w:t>колледж</w:t>
      </w:r>
      <w:r w:rsidRPr="005A4AE6">
        <w:rPr>
          <w:sz w:val="28"/>
          <w:szCs w:val="28"/>
        </w:rPr>
        <w:t>а, свидетельствуют о качественной их подготовке, и конкурентоспособности на рынке труда, рекламаций со стороны потребителей на качество их подготовки нет.</w:t>
      </w:r>
    </w:p>
    <w:p w:rsidR="00DD70CC" w:rsidRPr="005A4AE6" w:rsidRDefault="00DD70CC" w:rsidP="00D44222">
      <w:pPr>
        <w:pStyle w:val="Default"/>
        <w:ind w:firstLine="709"/>
        <w:jc w:val="both"/>
        <w:rPr>
          <w:sz w:val="16"/>
          <w:szCs w:val="28"/>
        </w:rPr>
      </w:pPr>
    </w:p>
    <w:p w:rsidR="00BE554C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Администрация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а ежегодно проводит мониторинг востребованности выпускников, и следит за их карьерным ростом. Данные мониторинга показывают, что некоторая часть выпускников после окончания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>а продолжает свое обучение в учреждениях высшего профессионального образования. Следовательно, еще одним направлением работы службы является всесторонняя помощь выпускникам в  выборе  высшего профессионального образовательного учреждения не только на территории Ивановской области, но и других регион</w:t>
      </w:r>
      <w:r w:rsidR="0096274C">
        <w:rPr>
          <w:sz w:val="28"/>
          <w:szCs w:val="28"/>
        </w:rPr>
        <w:t>ах</w:t>
      </w:r>
      <w:r w:rsidRPr="00D44222">
        <w:rPr>
          <w:sz w:val="28"/>
          <w:szCs w:val="28"/>
        </w:rPr>
        <w:t xml:space="preserve"> Российской Федерации. </w:t>
      </w:r>
    </w:p>
    <w:p w:rsidR="00D44222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С этой целью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ведет активную работу по сотрудничеству с высшими профессиональными образовательными учреждениями, где наши выпускники смогут продолжить своё обучение по выбранной</w:t>
      </w:r>
      <w:r w:rsidR="0096274C">
        <w:rPr>
          <w:sz w:val="28"/>
          <w:szCs w:val="28"/>
        </w:rPr>
        <w:t xml:space="preserve"> </w:t>
      </w:r>
      <w:r w:rsidRPr="00D44222">
        <w:rPr>
          <w:sz w:val="28"/>
          <w:szCs w:val="28"/>
        </w:rPr>
        <w:t>специальности.</w:t>
      </w:r>
    </w:p>
    <w:p w:rsidR="00CB63F5" w:rsidRPr="008305E3" w:rsidRDefault="00CB63F5" w:rsidP="00D44222">
      <w:pPr>
        <w:pStyle w:val="Default"/>
        <w:ind w:firstLine="709"/>
        <w:jc w:val="both"/>
        <w:rPr>
          <w:sz w:val="4"/>
          <w:szCs w:val="28"/>
        </w:rPr>
      </w:pPr>
    </w:p>
    <w:p w:rsidR="00B95B9F" w:rsidRDefault="00B95B9F" w:rsidP="00CB63F5">
      <w:pPr>
        <w:pStyle w:val="Default"/>
        <w:jc w:val="center"/>
        <w:rPr>
          <w:b/>
          <w:sz w:val="28"/>
          <w:szCs w:val="28"/>
        </w:rPr>
      </w:pPr>
    </w:p>
    <w:p w:rsidR="007810D2" w:rsidRDefault="00CB63F5" w:rsidP="00CB63F5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Мониторинг трудоустройства выпускников</w:t>
      </w:r>
    </w:p>
    <w:p w:rsidR="005A4AE6" w:rsidRDefault="005A4AE6" w:rsidP="00CB63F5">
      <w:pPr>
        <w:pStyle w:val="Default"/>
        <w:jc w:val="center"/>
        <w:rPr>
          <w:b/>
          <w:sz w:val="28"/>
          <w:szCs w:val="28"/>
        </w:rPr>
      </w:pPr>
    </w:p>
    <w:p w:rsidR="005A4AE6" w:rsidRDefault="005A4AE6" w:rsidP="00CB63F5">
      <w:pPr>
        <w:pStyle w:val="Default"/>
        <w:jc w:val="center"/>
        <w:rPr>
          <w:b/>
          <w:sz w:val="28"/>
          <w:szCs w:val="28"/>
        </w:rPr>
      </w:pPr>
    </w:p>
    <w:tbl>
      <w:tblPr>
        <w:tblStyle w:val="af1"/>
        <w:tblW w:w="10974" w:type="dxa"/>
        <w:tblInd w:w="-885" w:type="dxa"/>
        <w:tblLayout w:type="fixed"/>
        <w:tblLook w:val="04A0"/>
      </w:tblPr>
      <w:tblGrid>
        <w:gridCol w:w="1000"/>
        <w:gridCol w:w="1552"/>
        <w:gridCol w:w="1232"/>
        <w:gridCol w:w="1462"/>
        <w:gridCol w:w="568"/>
        <w:gridCol w:w="1417"/>
        <w:gridCol w:w="1984"/>
        <w:gridCol w:w="1759"/>
      </w:tblGrid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Годы выпуска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Всего выпускников</w:t>
            </w:r>
          </w:p>
        </w:tc>
        <w:tc>
          <w:tcPr>
            <w:tcW w:w="2694" w:type="dxa"/>
            <w:gridSpan w:val="2"/>
            <w:vAlign w:val="center"/>
          </w:tcPr>
          <w:p w:rsid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 xml:space="preserve">Трудоустройство </w:t>
            </w:r>
          </w:p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16"/>
              </w:rPr>
              <w:t>(% от числа не отмеченных в ст.4,5,6,7)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ИП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Продолжили обучение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rFonts w:eastAsia="Times New Roman"/>
                <w:b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Проходят службу в армии по призыву</w:t>
            </w:r>
          </w:p>
        </w:tc>
        <w:tc>
          <w:tcPr>
            <w:tcW w:w="1759" w:type="dxa"/>
            <w:vAlign w:val="center"/>
          </w:tcPr>
          <w:p w:rsidR="003A527E" w:rsidRPr="005E42A6" w:rsidRDefault="003A527E" w:rsidP="003A527E">
            <w:pPr>
              <w:pStyle w:val="Default"/>
              <w:jc w:val="center"/>
              <w:rPr>
                <w:rFonts w:eastAsia="Times New Roman"/>
                <w:b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Отпуск по уходу за ребенком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759" w:type="dxa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7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2021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114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233B7B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3</w:t>
            </w:r>
            <w:r w:rsidR="003A527E" w:rsidRPr="005E42A6">
              <w:rPr>
                <w:color w:val="auto"/>
                <w:sz w:val="20"/>
              </w:rPr>
              <w:t>8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233B7B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71,7</w:t>
            </w:r>
            <w:r w:rsidR="00D5223D">
              <w:rPr>
                <w:color w:val="auto"/>
                <w:sz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527E" w:rsidRPr="005E42A6" w:rsidRDefault="00233B7B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49</w:t>
            </w:r>
          </w:p>
        </w:tc>
        <w:tc>
          <w:tcPr>
            <w:tcW w:w="1759" w:type="dxa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2022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121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87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233B7B" w:rsidP="003A527E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89,6</w:t>
            </w:r>
            <w:r w:rsidR="00D5223D">
              <w:rPr>
                <w:color w:val="auto"/>
                <w:sz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11</w:t>
            </w:r>
          </w:p>
        </w:tc>
        <w:tc>
          <w:tcPr>
            <w:tcW w:w="1759" w:type="dxa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2023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4A146D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</w:t>
            </w:r>
            <w:r w:rsidR="004A146D">
              <w:rPr>
                <w:color w:val="auto"/>
                <w:sz w:val="20"/>
              </w:rPr>
              <w:t>49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48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4A146D" w:rsidP="003A527E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92,3</w:t>
            </w:r>
            <w:r w:rsidR="00D5223D">
              <w:rPr>
                <w:color w:val="auto"/>
                <w:sz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75</w:t>
            </w:r>
          </w:p>
        </w:tc>
        <w:tc>
          <w:tcPr>
            <w:tcW w:w="1759" w:type="dxa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</w:tr>
    </w:tbl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44222" w:rsidRPr="00F750E9" w:rsidRDefault="00DD70CC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4164330</wp:posOffset>
            </wp:positionV>
            <wp:extent cx="5860415" cy="1945640"/>
            <wp:effectExtent l="19050" t="0" r="2603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C102E0">
        <w:rPr>
          <w:sz w:val="28"/>
          <w:szCs w:val="28"/>
        </w:rPr>
        <w:t>Колледж</w:t>
      </w:r>
      <w:r w:rsidR="00D44222" w:rsidRPr="00312289">
        <w:rPr>
          <w:sz w:val="28"/>
          <w:szCs w:val="28"/>
        </w:rPr>
        <w:t xml:space="preserve">    ведет    активную    работу    по     привлечению работодателей</w:t>
      </w:r>
      <w:r w:rsidR="00312289">
        <w:rPr>
          <w:sz w:val="28"/>
          <w:szCs w:val="28"/>
        </w:rPr>
        <w:t xml:space="preserve"> </w:t>
      </w:r>
      <w:r w:rsidR="00D44222" w:rsidRPr="00312289">
        <w:rPr>
          <w:sz w:val="28"/>
          <w:szCs w:val="28"/>
        </w:rPr>
        <w:t>к контр</w:t>
      </w:r>
      <w:r w:rsidR="00D44222" w:rsidRPr="00F750E9">
        <w:rPr>
          <w:sz w:val="28"/>
          <w:szCs w:val="28"/>
        </w:rPr>
        <w:t>олю качества подготовки специалистов путем участия в работе государственных аттестационных комиссий при проведении итоговой государственной аттестации</w:t>
      </w:r>
      <w:r w:rsidR="00312289">
        <w:rPr>
          <w:sz w:val="28"/>
          <w:szCs w:val="28"/>
        </w:rPr>
        <w:t xml:space="preserve"> </w:t>
      </w:r>
      <w:r w:rsidR="00D44222" w:rsidRPr="00F750E9">
        <w:rPr>
          <w:sz w:val="28"/>
          <w:szCs w:val="28"/>
        </w:rPr>
        <w:t>выпускников.</w:t>
      </w:r>
      <w:r w:rsidR="00312289">
        <w:rPr>
          <w:sz w:val="28"/>
          <w:szCs w:val="28"/>
        </w:rPr>
        <w:t xml:space="preserve">  </w:t>
      </w:r>
    </w:p>
    <w:p w:rsidR="004A146D" w:rsidRDefault="004A146D" w:rsidP="00281E15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7810D2" w:rsidRDefault="000F645C" w:rsidP="00281E15">
      <w:pPr>
        <w:pStyle w:val="Default"/>
        <w:ind w:firstLine="709"/>
        <w:jc w:val="both"/>
        <w:rPr>
          <w:sz w:val="28"/>
          <w:szCs w:val="28"/>
        </w:rPr>
      </w:pPr>
      <w:r w:rsidRPr="000F645C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исходя из полученных данных можно сделать вывод, что выпускники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>а востребованы на рынке труда. Показатель трудоустроенности возрастает.</w:t>
      </w:r>
      <w:r w:rsidR="00281E15">
        <w:rPr>
          <w:sz w:val="28"/>
          <w:szCs w:val="28"/>
        </w:rPr>
        <w:t xml:space="preserve"> По итогам анкетирования работодателей </w:t>
      </w:r>
      <w:r w:rsidR="00281E15">
        <w:rPr>
          <w:sz w:val="28"/>
          <w:szCs w:val="28"/>
        </w:rPr>
        <w:lastRenderedPageBreak/>
        <w:t xml:space="preserve">можно сделать вывод, что оценка удовлетворенности работодателей качеством подготовки выпускников ОГБПОУ «Кинешемский политехнический </w:t>
      </w:r>
      <w:r w:rsidR="00C102E0">
        <w:rPr>
          <w:sz w:val="28"/>
          <w:szCs w:val="28"/>
        </w:rPr>
        <w:t>колледж</w:t>
      </w:r>
      <w:r w:rsidR="00281E15">
        <w:rPr>
          <w:sz w:val="28"/>
          <w:szCs w:val="28"/>
        </w:rPr>
        <w:t xml:space="preserve">» высокая. </w:t>
      </w:r>
      <w:r w:rsidR="00281E15" w:rsidRPr="007E5E64">
        <w:rPr>
          <w:sz w:val="28"/>
          <w:szCs w:val="28"/>
        </w:rPr>
        <w:t>Средний уровень удовлетворенности</w:t>
      </w:r>
      <w:r w:rsidR="00B712D9" w:rsidRPr="007E5E64">
        <w:rPr>
          <w:sz w:val="28"/>
          <w:szCs w:val="28"/>
        </w:rPr>
        <w:t xml:space="preserve"> работодателей сотрудничеством с </w:t>
      </w:r>
      <w:r w:rsidR="00C102E0" w:rsidRPr="007E5E64">
        <w:rPr>
          <w:sz w:val="28"/>
          <w:szCs w:val="28"/>
        </w:rPr>
        <w:t>колледж</w:t>
      </w:r>
      <w:r w:rsidR="00B712D9" w:rsidRPr="007E5E64">
        <w:rPr>
          <w:sz w:val="28"/>
          <w:szCs w:val="28"/>
        </w:rPr>
        <w:t>ем</w:t>
      </w:r>
      <w:r w:rsidR="007E5E64">
        <w:rPr>
          <w:sz w:val="28"/>
          <w:szCs w:val="28"/>
        </w:rPr>
        <w:t xml:space="preserve"> говорит о том, нужно расширять социальное партнерство, привлекать</w:t>
      </w:r>
      <w:r w:rsidR="007511D4">
        <w:rPr>
          <w:sz w:val="28"/>
          <w:szCs w:val="28"/>
        </w:rPr>
        <w:t xml:space="preserve"> большее количество потенциальных работодателей к сотрудничеству.</w:t>
      </w:r>
    </w:p>
    <w:p w:rsidR="005A4AE6" w:rsidRPr="000F645C" w:rsidRDefault="005A4AE6" w:rsidP="00281E15">
      <w:pPr>
        <w:pStyle w:val="Default"/>
        <w:ind w:firstLine="709"/>
        <w:jc w:val="both"/>
        <w:rPr>
          <w:sz w:val="28"/>
          <w:szCs w:val="28"/>
        </w:rPr>
      </w:pPr>
    </w:p>
    <w:p w:rsidR="00DD70CC" w:rsidRPr="00DD70CC" w:rsidRDefault="00B545E5" w:rsidP="00DD70CC">
      <w:pPr>
        <w:pStyle w:val="Default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DD70CC">
        <w:rPr>
          <w:b/>
          <w:sz w:val="28"/>
          <w:szCs w:val="28"/>
        </w:rPr>
        <w:t>ВОСПИТАТЕЛЬНАЯ РАБОТА</w:t>
      </w:r>
    </w:p>
    <w:p w:rsidR="00DD70CC" w:rsidRPr="00DD70CC" w:rsidRDefault="00DD70CC" w:rsidP="00DD70CC">
      <w:pPr>
        <w:pStyle w:val="Default"/>
        <w:ind w:left="284"/>
        <w:rPr>
          <w:b/>
          <w:sz w:val="28"/>
          <w:szCs w:val="28"/>
        </w:rPr>
      </w:pPr>
    </w:p>
    <w:p w:rsidR="00B545E5" w:rsidRPr="00DD70CC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DD70CC">
        <w:rPr>
          <w:sz w:val="28"/>
          <w:szCs w:val="28"/>
        </w:rPr>
        <w:t xml:space="preserve">Воспитательная система </w:t>
      </w:r>
      <w:r w:rsidR="00343A09" w:rsidRPr="00DD70CC">
        <w:rPr>
          <w:sz w:val="28"/>
          <w:szCs w:val="28"/>
        </w:rPr>
        <w:t>О</w:t>
      </w:r>
      <w:r w:rsidRPr="00DD70CC">
        <w:rPr>
          <w:sz w:val="28"/>
          <w:szCs w:val="28"/>
        </w:rPr>
        <w:t>ГБПОУ «</w:t>
      </w:r>
      <w:r w:rsidR="00343A09" w:rsidRPr="00DD70CC">
        <w:rPr>
          <w:sz w:val="28"/>
          <w:szCs w:val="28"/>
        </w:rPr>
        <w:t>Кинешемский политехнический колледж»</w:t>
      </w:r>
      <w:r w:rsidRPr="00DD70CC">
        <w:rPr>
          <w:sz w:val="28"/>
          <w:szCs w:val="28"/>
        </w:rPr>
        <w:t>» опирается на</w:t>
      </w:r>
      <w:r w:rsidR="00343A09" w:rsidRPr="00DD70CC">
        <w:rPr>
          <w:sz w:val="28"/>
          <w:szCs w:val="28"/>
        </w:rPr>
        <w:t xml:space="preserve"> </w:t>
      </w:r>
      <w:r w:rsidRPr="00DD70CC">
        <w:rPr>
          <w:sz w:val="28"/>
          <w:szCs w:val="28"/>
        </w:rPr>
        <w:t>нормативные документы:</w:t>
      </w:r>
    </w:p>
    <w:p w:rsidR="00B545E5" w:rsidRPr="00DD70CC" w:rsidRDefault="00B545E5" w:rsidP="00C05D51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D70CC">
        <w:rPr>
          <w:sz w:val="28"/>
          <w:szCs w:val="28"/>
        </w:rPr>
        <w:t>Конвенция о правах ребенка;</w:t>
      </w:r>
    </w:p>
    <w:p w:rsidR="00B545E5" w:rsidRPr="00DD70CC" w:rsidRDefault="00B545E5" w:rsidP="00C05D51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D70CC">
        <w:rPr>
          <w:sz w:val="28"/>
          <w:szCs w:val="28"/>
        </w:rPr>
        <w:t>Закон РФ «Об образовании» от 28.12.2012 г. № 273;</w:t>
      </w:r>
    </w:p>
    <w:p w:rsidR="00B545E5" w:rsidRPr="005A3E04" w:rsidRDefault="00B545E5" w:rsidP="00C05D51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5A3E04">
        <w:rPr>
          <w:sz w:val="28"/>
          <w:szCs w:val="28"/>
        </w:rPr>
        <w:t>Национальная доктрина образования в РФ;</w:t>
      </w:r>
    </w:p>
    <w:p w:rsidR="00B545E5" w:rsidRPr="005A3E04" w:rsidRDefault="00B545E5" w:rsidP="00C05D51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5A3E04">
        <w:rPr>
          <w:sz w:val="28"/>
          <w:szCs w:val="28"/>
        </w:rPr>
        <w:t>Программа развития воспитания в системе образования России.</w:t>
      </w:r>
    </w:p>
    <w:p w:rsidR="00B545E5" w:rsidRPr="005A3E04" w:rsidRDefault="00B545E5" w:rsidP="00C05D51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5A3E04">
        <w:rPr>
          <w:sz w:val="28"/>
          <w:szCs w:val="28"/>
        </w:rPr>
        <w:t>План учебно-воспитательной работы со студентами.</w:t>
      </w:r>
    </w:p>
    <w:p w:rsid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Нормативно-правовая база и методическая документация оформлены в соответствии с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требованиями и систематизированы. В колледже издаются приказы, распоряжения,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 xml:space="preserve">принимаются локальные акты по вопросам воспитательной работы. 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Воспитательная работа в колледже носит системный, комплексный характер, и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строится по принципу организации образовательной среды как единого воспитательного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пространств</w:t>
      </w:r>
      <w:r w:rsidR="005A3E04">
        <w:rPr>
          <w:sz w:val="28"/>
          <w:szCs w:val="28"/>
        </w:rPr>
        <w:t>а</w:t>
      </w:r>
      <w:r w:rsidRPr="005A3E04">
        <w:rPr>
          <w:sz w:val="28"/>
          <w:szCs w:val="28"/>
        </w:rPr>
        <w:t xml:space="preserve"> таким образом, чтобы создать условия для активной жизнедеятельности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обучающихся, их самоопределения и самореализации, для максимального удовлетворения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потребностей студентов в интеллектуальном, социально-культурном и нравственном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развитии.</w:t>
      </w:r>
    </w:p>
    <w:p w:rsidR="00B545E5" w:rsidRPr="00B545E5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Цель воспитательной работы колледжа: разностороннее развитие личности конкурентоспособного специалиста со средним профессиональным образованием, обладающего высокой культурой, интеллигентностью, социальной активностью, физическим здоровьем, качествами гражданина- патриота.</w:t>
      </w:r>
    </w:p>
    <w:p w:rsidR="00B545E5" w:rsidRP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Задачи воспитательной работы в колледже: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профессиональных качеств личности;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гражданско-патриотической позиции, социальной ответственности, проявляющихся в заботе о благополучии своего колледжа, окружающих людей;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нравственное воспитание, результатом которого является усвоение норм общечеловеческой морали, культуры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общения;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приобщение студентов к системе культурных ценностей, отражающих богатство общечеловеческой культуры, культуры своего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Отечества;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воспитание положительного отношения к труду, развитие потребности в творческом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труде;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lastRenderedPageBreak/>
        <w:t>соблюдение норм коллективной жизни, опирающееся на уважение к закону, к правам окружающих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людей;</w:t>
      </w:r>
    </w:p>
    <w:p w:rsidR="00B545E5" w:rsidRPr="00C81DDA" w:rsidRDefault="00B545E5" w:rsidP="00C05D51">
      <w:pPr>
        <w:pStyle w:val="Default"/>
        <w:numPr>
          <w:ilvl w:val="0"/>
          <w:numId w:val="41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здорового образа жизни, способности к физическому самосовершенствованию и развитию.</w:t>
      </w:r>
    </w:p>
    <w:p w:rsidR="005A3E04" w:rsidRPr="005A3E04" w:rsidRDefault="005A3E04" w:rsidP="005A3E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A3E04">
        <w:rPr>
          <w:sz w:val="28"/>
          <w:szCs w:val="28"/>
        </w:rPr>
        <w:t>целью повышения эффективности организации воспитательной работы определены</w:t>
      </w:r>
      <w:r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ее основные направления: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3E04">
        <w:rPr>
          <w:sz w:val="28"/>
          <w:szCs w:val="28"/>
        </w:rPr>
        <w:t xml:space="preserve">ражданско-патриотическое воспитание, формирование российской </w:t>
      </w:r>
      <w:r>
        <w:rPr>
          <w:sz w:val="28"/>
          <w:szCs w:val="28"/>
        </w:rPr>
        <w:t>идентичности,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4996">
        <w:rPr>
          <w:sz w:val="28"/>
          <w:szCs w:val="28"/>
        </w:rPr>
        <w:t>уховное-</w:t>
      </w:r>
      <w:r w:rsidRPr="005A3E04">
        <w:rPr>
          <w:sz w:val="28"/>
          <w:szCs w:val="28"/>
        </w:rPr>
        <w:t>нравственное воспитание студентов на основе российских</w:t>
      </w:r>
      <w:r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традиционных ценностей; приобщение обу</w:t>
      </w:r>
      <w:r>
        <w:rPr>
          <w:sz w:val="28"/>
          <w:szCs w:val="28"/>
        </w:rPr>
        <w:t>чающихся к культурному наследию,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E04">
        <w:rPr>
          <w:sz w:val="28"/>
          <w:szCs w:val="28"/>
        </w:rPr>
        <w:t>опуляризация научных знаний среди обучающихся</w:t>
      </w:r>
      <w:r>
        <w:rPr>
          <w:sz w:val="28"/>
          <w:szCs w:val="28"/>
        </w:rPr>
        <w:t>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A3E04">
        <w:rPr>
          <w:sz w:val="28"/>
          <w:szCs w:val="28"/>
        </w:rPr>
        <w:t>изическое воспитание и</w:t>
      </w:r>
      <w:r>
        <w:rPr>
          <w:sz w:val="28"/>
          <w:szCs w:val="28"/>
        </w:rPr>
        <w:t xml:space="preserve"> формирование культуры здоровья,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профилактика подростковых зависимостей, безнадзорности и правонар</w:t>
      </w:r>
      <w:r>
        <w:rPr>
          <w:sz w:val="28"/>
          <w:szCs w:val="28"/>
        </w:rPr>
        <w:t>ушений, экстремизма, терроризма,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3E04">
        <w:rPr>
          <w:sz w:val="28"/>
          <w:szCs w:val="28"/>
        </w:rPr>
        <w:t>рудовое воспитание и п</w:t>
      </w:r>
      <w:r>
        <w:rPr>
          <w:sz w:val="28"/>
          <w:szCs w:val="28"/>
        </w:rPr>
        <w:t>рофессиональное самоопределение,</w:t>
      </w:r>
    </w:p>
    <w:p w:rsidR="005A3E04" w:rsidRP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A3E04">
        <w:rPr>
          <w:sz w:val="28"/>
          <w:szCs w:val="28"/>
        </w:rPr>
        <w:t>кологическое воспитание</w:t>
      </w:r>
      <w:r>
        <w:rPr>
          <w:sz w:val="28"/>
          <w:szCs w:val="28"/>
        </w:rPr>
        <w:t>,</w:t>
      </w:r>
    </w:p>
    <w:p w:rsidR="005A3E04" w:rsidRDefault="005A3E04" w:rsidP="00C05D51">
      <w:pPr>
        <w:pStyle w:val="Default"/>
        <w:numPr>
          <w:ilvl w:val="0"/>
          <w:numId w:val="43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E04">
        <w:rPr>
          <w:sz w:val="28"/>
          <w:szCs w:val="28"/>
        </w:rPr>
        <w:t>оддержка семейного воспитания.</w:t>
      </w:r>
    </w:p>
    <w:p w:rsidR="00B545E5" w:rsidRP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Основные обязанности по организации, реализации и контролю воспитательных задач в колледже возложены на заместителя директора по учебно-воспитательной работе, реализуются в сотрудничестве с администрацией колледжа, преподавателями.</w:t>
      </w:r>
    </w:p>
    <w:p w:rsid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традиции колледжа и соблюдая принцип преемственности ежегодно проводятся мероприятия:</w:t>
      </w:r>
      <w:r w:rsidRPr="00B545E5">
        <w:rPr>
          <w:sz w:val="28"/>
          <w:szCs w:val="28"/>
        </w:rPr>
        <w:t xml:space="preserve"> 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- День знаний.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Осенний кросс.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Творческий конкурс «Алло, мы ищем таланты!»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День Здоровья.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«Ожившие картины».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патриотической песни».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Месячник оборонно-массовой и спортивной работы «Россия. Армия. Долг».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Акция «Письмо солдату».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Акция «Каждому ветерану наше доброе сердце!»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Акция «Вахта памяти».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Волонтерские и благотворительные акции «Дорогою добра».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Волонтерские акции по благоустройству, уборке микрорайона города,  по уходу за захоронениями воинов и т.п.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Выпуск праздничных и тематических газет, плакатов.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Турниры на Кубок  колледжа по футболу,  н</w:t>
      </w:r>
      <w:r>
        <w:rPr>
          <w:sz w:val="28"/>
          <w:szCs w:val="28"/>
        </w:rPr>
        <w:t xml:space="preserve">астольному </w:t>
      </w:r>
      <w:r w:rsidRPr="00C81DDA">
        <w:rPr>
          <w:sz w:val="28"/>
          <w:szCs w:val="28"/>
        </w:rPr>
        <w:t>теннису,   стрельбе.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Военно-спортивный праздник «А ну-ка, парни!»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- Экологическая акция «Чистые березы, реки и поля, сверху все это – нежнее хрусталя!»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lastRenderedPageBreak/>
        <w:t xml:space="preserve">- Весенняя Неделя  Добра.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презентаций «охрана труда в моей профессии».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«Л</w:t>
      </w:r>
      <w:r w:rsidRPr="00C81DDA">
        <w:rPr>
          <w:sz w:val="28"/>
          <w:szCs w:val="28"/>
        </w:rPr>
        <w:t>учшая группа колледжа».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Праздники «Посвящение в первокурсники», «В добрый путь, выпускник!»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Конференция по итогам учебного года, подведение итогов конкурса «Лучшая группа колледжа», «Лучший староста группы».</w:t>
      </w:r>
    </w:p>
    <w:p w:rsid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мероприятие «В добрый путь, выпускники!»</w:t>
      </w:r>
    </w:p>
    <w:p w:rsidR="005063EC" w:rsidRDefault="00C2032E" w:rsidP="005063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прошедшем году уделялось патриотическому воспитанию. </w:t>
      </w:r>
      <w:r w:rsidR="005063EC">
        <w:rPr>
          <w:sz w:val="28"/>
          <w:szCs w:val="28"/>
        </w:rPr>
        <w:t>В колледже регулярно проводились мероприятия и акции, нацеленные на развитие у студентов патриотизма, любви к Отечеству, своей малой родите, к истории родного края. В колледж для беседы со студентами приглашались библиотечные служащие, работники военкомата, участники СВО.</w:t>
      </w:r>
    </w:p>
    <w:p w:rsidR="005063EC" w:rsidRDefault="005063EC" w:rsidP="005063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кураторов, мастеров производственного обучения с</w:t>
      </w:r>
      <w:r w:rsidR="00C2032E">
        <w:rPr>
          <w:sz w:val="28"/>
          <w:szCs w:val="28"/>
        </w:rPr>
        <w:t xml:space="preserve">туденты колледжа неоднократно принимали участие в акции </w:t>
      </w:r>
      <w:r w:rsidRPr="005063EC">
        <w:rPr>
          <w:sz w:val="28"/>
          <w:szCs w:val="28"/>
        </w:rPr>
        <w:t xml:space="preserve"> благотворительного фонда Ивановской области «Своих не бросаем»</w:t>
      </w:r>
      <w:r>
        <w:rPr>
          <w:sz w:val="28"/>
          <w:szCs w:val="28"/>
        </w:rPr>
        <w:t>.</w:t>
      </w:r>
    </w:p>
    <w:p w:rsidR="005063EC" w:rsidRDefault="00C2032E" w:rsidP="005063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обучающихся по профессии «Сварщик (ручной и частично механизированной сварки(наплавки)) было изготовлено </w:t>
      </w:r>
      <w:r w:rsidR="005063EC" w:rsidRPr="005063EC">
        <w:rPr>
          <w:sz w:val="28"/>
          <w:szCs w:val="28"/>
        </w:rPr>
        <w:t>8 печек – буржуек, которые  отправлены в зону спецоперации.</w:t>
      </w:r>
      <w:r w:rsidR="005063EC">
        <w:rPr>
          <w:sz w:val="28"/>
          <w:szCs w:val="28"/>
        </w:rPr>
        <w:t xml:space="preserve"> </w:t>
      </w:r>
    </w:p>
    <w:p w:rsidR="005063EC" w:rsidRPr="005063EC" w:rsidRDefault="005063EC" w:rsidP="005063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колледжа изготовили и отправили в зону СВО более 100 блиндажных  свечей.</w:t>
      </w:r>
    </w:p>
    <w:p w:rsidR="00C2032E" w:rsidRDefault="00C2032E" w:rsidP="00B545E5">
      <w:pPr>
        <w:pStyle w:val="Default"/>
        <w:ind w:firstLine="709"/>
        <w:jc w:val="both"/>
        <w:rPr>
          <w:sz w:val="28"/>
          <w:szCs w:val="28"/>
        </w:rPr>
      </w:pPr>
    </w:p>
    <w:p w:rsidR="006A42E7" w:rsidRDefault="006A42E7" w:rsidP="006A42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социум оказывает огромное влияние на формирование личности детей. Некоторые не справляются с ситуацией и совершают правонарушения. Такие студенты находятся на контроле в комиссии по делам несовершеннолетних. </w:t>
      </w:r>
    </w:p>
    <w:tbl>
      <w:tblPr>
        <w:tblStyle w:val="af1"/>
        <w:tblW w:w="9606" w:type="dxa"/>
        <w:tblLook w:val="04A0"/>
      </w:tblPr>
      <w:tblGrid>
        <w:gridCol w:w="2235"/>
        <w:gridCol w:w="7371"/>
      </w:tblGrid>
      <w:tr w:rsidR="006A42E7" w:rsidRPr="00EE2544" w:rsidTr="00A078C0">
        <w:tc>
          <w:tcPr>
            <w:tcW w:w="2235" w:type="dxa"/>
          </w:tcPr>
          <w:p w:rsidR="006A42E7" w:rsidRPr="00A671E8" w:rsidRDefault="006A42E7" w:rsidP="00CB63F5">
            <w:pPr>
              <w:pStyle w:val="Default"/>
              <w:rPr>
                <w:b/>
                <w:szCs w:val="28"/>
              </w:rPr>
            </w:pPr>
          </w:p>
        </w:tc>
        <w:tc>
          <w:tcPr>
            <w:tcW w:w="7371" w:type="dxa"/>
          </w:tcPr>
          <w:p w:rsidR="006A42E7" w:rsidRPr="00EE2544" w:rsidRDefault="006A42E7" w:rsidP="00A078C0">
            <w:pPr>
              <w:pStyle w:val="Default"/>
              <w:jc w:val="center"/>
              <w:rPr>
                <w:b/>
                <w:szCs w:val="28"/>
              </w:rPr>
            </w:pPr>
            <w:r w:rsidRPr="00EE2544">
              <w:rPr>
                <w:b/>
                <w:szCs w:val="28"/>
              </w:rPr>
              <w:t>Количество студентов, состоящих на учете в КДН</w:t>
            </w:r>
          </w:p>
        </w:tc>
      </w:tr>
      <w:tr w:rsidR="006A42E7" w:rsidRPr="00EE2544" w:rsidTr="00A078C0">
        <w:tc>
          <w:tcPr>
            <w:tcW w:w="2235" w:type="dxa"/>
          </w:tcPr>
          <w:p w:rsidR="006A42E7" w:rsidRPr="00EE2544" w:rsidRDefault="006A42E7" w:rsidP="00A078C0">
            <w:pPr>
              <w:pStyle w:val="Default"/>
              <w:jc w:val="both"/>
              <w:rPr>
                <w:sz w:val="28"/>
                <w:szCs w:val="28"/>
              </w:rPr>
            </w:pPr>
            <w:r w:rsidRPr="00EE2544">
              <w:rPr>
                <w:sz w:val="28"/>
                <w:szCs w:val="28"/>
              </w:rPr>
              <w:t>2021-2022</w:t>
            </w:r>
          </w:p>
        </w:tc>
        <w:tc>
          <w:tcPr>
            <w:tcW w:w="7371" w:type="dxa"/>
            <w:vAlign w:val="center"/>
          </w:tcPr>
          <w:p w:rsidR="006A42E7" w:rsidRPr="00EE2544" w:rsidRDefault="006A42E7" w:rsidP="00A078C0">
            <w:pPr>
              <w:pStyle w:val="Default"/>
              <w:jc w:val="center"/>
              <w:rPr>
                <w:sz w:val="28"/>
                <w:szCs w:val="28"/>
              </w:rPr>
            </w:pPr>
            <w:r w:rsidRPr="00EE2544">
              <w:rPr>
                <w:sz w:val="28"/>
                <w:szCs w:val="28"/>
              </w:rPr>
              <w:t xml:space="preserve">10 </w:t>
            </w:r>
          </w:p>
        </w:tc>
      </w:tr>
      <w:tr w:rsidR="006A42E7" w:rsidRPr="00EE2544" w:rsidTr="00A078C0">
        <w:tc>
          <w:tcPr>
            <w:tcW w:w="2235" w:type="dxa"/>
          </w:tcPr>
          <w:p w:rsidR="006A42E7" w:rsidRPr="00EE2544" w:rsidRDefault="006A42E7" w:rsidP="00A078C0">
            <w:pPr>
              <w:pStyle w:val="Default"/>
              <w:jc w:val="both"/>
              <w:rPr>
                <w:sz w:val="28"/>
                <w:szCs w:val="28"/>
              </w:rPr>
            </w:pPr>
            <w:r w:rsidRPr="00EE2544">
              <w:rPr>
                <w:sz w:val="28"/>
                <w:szCs w:val="28"/>
              </w:rPr>
              <w:t>2022-2023</w:t>
            </w:r>
          </w:p>
        </w:tc>
        <w:tc>
          <w:tcPr>
            <w:tcW w:w="7371" w:type="dxa"/>
            <w:vAlign w:val="center"/>
          </w:tcPr>
          <w:p w:rsidR="006A42E7" w:rsidRPr="00EE2544" w:rsidRDefault="006A42E7" w:rsidP="00A078C0">
            <w:pPr>
              <w:pStyle w:val="Default"/>
              <w:jc w:val="center"/>
              <w:rPr>
                <w:sz w:val="28"/>
                <w:szCs w:val="28"/>
              </w:rPr>
            </w:pPr>
            <w:r w:rsidRPr="00EE2544">
              <w:rPr>
                <w:sz w:val="28"/>
                <w:szCs w:val="28"/>
              </w:rPr>
              <w:t>8</w:t>
            </w:r>
          </w:p>
        </w:tc>
      </w:tr>
    </w:tbl>
    <w:p w:rsidR="00EE2544" w:rsidRDefault="006A42E7" w:rsidP="00B545E5">
      <w:pPr>
        <w:pStyle w:val="Default"/>
        <w:ind w:firstLine="709"/>
        <w:jc w:val="both"/>
        <w:rPr>
          <w:sz w:val="28"/>
          <w:szCs w:val="28"/>
        </w:rPr>
      </w:pPr>
      <w:r w:rsidRPr="00EE2544">
        <w:rPr>
          <w:sz w:val="28"/>
          <w:szCs w:val="28"/>
        </w:rPr>
        <w:t>В колледже организована социальная поддержка</w:t>
      </w:r>
    </w:p>
    <w:p w:rsidR="00B545E5" w:rsidRDefault="006A42E7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студентов. </w:t>
      </w:r>
      <w:r w:rsidR="00B17004">
        <w:rPr>
          <w:sz w:val="28"/>
          <w:szCs w:val="28"/>
        </w:rPr>
        <w:t xml:space="preserve">Для иногородних обучающихся в колледже имеется общежитие,  в котором </w:t>
      </w:r>
      <w:r w:rsidR="00B17004" w:rsidRPr="0007204C">
        <w:rPr>
          <w:sz w:val="28"/>
          <w:szCs w:val="28"/>
        </w:rPr>
        <w:t>проживает 37 студентов</w:t>
      </w:r>
      <w:r w:rsidR="00B17004">
        <w:rPr>
          <w:sz w:val="28"/>
          <w:szCs w:val="28"/>
        </w:rPr>
        <w:t>, в том числе дети-сироты и дети, оставшиеся без попечения родителей. Для них созданы благоприятные условия проживания, организован досуг. Воспитатели общежития регулярно проводят со студентами культурные мероприятия, просветительные беседы, помогают организовать быт студентов.</w:t>
      </w:r>
    </w:p>
    <w:p w:rsidR="00BF38D3" w:rsidRDefault="001A5E5D" w:rsidP="001A5E5D">
      <w:pPr>
        <w:pStyle w:val="Default"/>
        <w:ind w:firstLine="709"/>
        <w:jc w:val="both"/>
        <w:rPr>
          <w:sz w:val="28"/>
          <w:szCs w:val="28"/>
        </w:rPr>
      </w:pPr>
      <w:r w:rsidRPr="001A5E5D">
        <w:rPr>
          <w:sz w:val="28"/>
          <w:szCs w:val="28"/>
        </w:rPr>
        <w:t xml:space="preserve">Особое внимание уделяется студентам из числа детей-сирот и детей, оставшихся без попечения родителей, разрешению их психологических, бытовых, адаптационных, учебных, финансовых, жилищных проблем, проблем </w:t>
      </w:r>
      <w:r w:rsidRPr="006E501E">
        <w:rPr>
          <w:sz w:val="28"/>
          <w:szCs w:val="28"/>
        </w:rPr>
        <w:t xml:space="preserve">со стороны здоровья и приобщению к творческой деятельности. Работа проводится в тесной связи с представителями </w:t>
      </w:r>
      <w:r w:rsidR="008D1F04">
        <w:rPr>
          <w:bCs/>
          <w:sz w:val="28"/>
          <w:szCs w:val="28"/>
        </w:rPr>
        <w:t>т</w:t>
      </w:r>
      <w:r w:rsidR="006E501E" w:rsidRPr="006E501E">
        <w:rPr>
          <w:bCs/>
          <w:sz w:val="28"/>
          <w:szCs w:val="28"/>
        </w:rPr>
        <w:t>ерриториального управления социальной защиты населения по г. Кинешма и Кинешемскому муниципальному району</w:t>
      </w:r>
      <w:r w:rsidRPr="006E501E">
        <w:rPr>
          <w:sz w:val="28"/>
          <w:szCs w:val="28"/>
        </w:rPr>
        <w:t xml:space="preserve">. </w:t>
      </w:r>
    </w:p>
    <w:p w:rsidR="008D1F04" w:rsidRDefault="001A5E5D" w:rsidP="001A5E5D">
      <w:pPr>
        <w:pStyle w:val="Default"/>
        <w:ind w:firstLine="709"/>
        <w:jc w:val="both"/>
        <w:rPr>
          <w:sz w:val="28"/>
          <w:szCs w:val="28"/>
        </w:rPr>
      </w:pPr>
      <w:r w:rsidRPr="006E501E">
        <w:rPr>
          <w:sz w:val="28"/>
          <w:szCs w:val="28"/>
        </w:rPr>
        <w:lastRenderedPageBreak/>
        <w:t>Студенты данной категории</w:t>
      </w:r>
      <w:r w:rsidRPr="001A5E5D">
        <w:rPr>
          <w:sz w:val="28"/>
          <w:szCs w:val="28"/>
        </w:rPr>
        <w:t xml:space="preserve"> </w:t>
      </w:r>
      <w:r w:rsidR="00BF38D3">
        <w:rPr>
          <w:sz w:val="28"/>
          <w:szCs w:val="28"/>
        </w:rPr>
        <w:t>получают</w:t>
      </w:r>
      <w:r w:rsidRPr="001A5E5D">
        <w:rPr>
          <w:sz w:val="28"/>
          <w:szCs w:val="28"/>
        </w:rPr>
        <w:t xml:space="preserve"> социальную стипендию</w:t>
      </w:r>
      <w:r w:rsidR="008D1F04">
        <w:rPr>
          <w:sz w:val="28"/>
          <w:szCs w:val="28"/>
        </w:rPr>
        <w:t xml:space="preserve"> в размере 694,50 руб., компенсацию на питание в расчете 337,16 руб. на один день, компенсацию на обмундирование в расчете 5 134,59 на один месяц. Кроме того при выпуске из колледжа студентам данной категории выплачивается единовременно 500 руб. и компенсация в размере 44 917 руб.</w:t>
      </w:r>
    </w:p>
    <w:p w:rsidR="008D0B0A" w:rsidRPr="00C81DDA" w:rsidRDefault="000D51D0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в построении воспитательной работы является взаимодействие педагогов, кураторов с родителями, так как семья - та естественная среда жизни и развития студента, в который закладываются основы личности. Тесную связь с родителями педагоги поддерживают через индивидуальные встречи, телефонную связь, общие и групповые родительские собрания.</w:t>
      </w:r>
    </w:p>
    <w:p w:rsidR="000D51D0" w:rsidRDefault="000D51D0" w:rsidP="000D51D0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B17004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b/>
          <w:sz w:val="28"/>
          <w:szCs w:val="28"/>
          <w:u w:val="single"/>
        </w:rPr>
        <w:t>Вывод:</w:t>
      </w:r>
      <w:r w:rsidRPr="000D51D0">
        <w:rPr>
          <w:sz w:val="28"/>
          <w:szCs w:val="28"/>
        </w:rPr>
        <w:t xml:space="preserve"> социокультурная среда в </w:t>
      </w:r>
      <w:r w:rsidR="000D51D0">
        <w:rPr>
          <w:sz w:val="28"/>
          <w:szCs w:val="28"/>
        </w:rPr>
        <w:t>ОГБПОУ «Кинешемский политехнический колледж» благоприятна, соответствует современным требованиям</w:t>
      </w:r>
      <w:r w:rsidRPr="000D51D0">
        <w:rPr>
          <w:sz w:val="28"/>
          <w:szCs w:val="28"/>
        </w:rPr>
        <w:t>. Созданы все условия для проведения внеурочной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воспитательной работы со студентами. Результаты эффективности деятельности колледжа в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организации воспитательной работы следующие:</w:t>
      </w:r>
    </w:p>
    <w:p w:rsidR="00B17004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sz w:val="28"/>
          <w:szCs w:val="28"/>
        </w:rPr>
        <w:t>- наблюдается устойчивая тенденция к уменьшению количества правонарушений и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преступлений среди обучающихся колледжа;</w:t>
      </w:r>
    </w:p>
    <w:p w:rsidR="00615787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sz w:val="28"/>
          <w:szCs w:val="28"/>
        </w:rPr>
        <w:t>- увеличился охват обучающихся, организованных досуговой деятельностью.</w:t>
      </w:r>
    </w:p>
    <w:p w:rsidR="00615787" w:rsidRDefault="00615787" w:rsidP="00BE11EC">
      <w:pPr>
        <w:pStyle w:val="Default"/>
        <w:ind w:firstLine="709"/>
        <w:jc w:val="both"/>
        <w:rPr>
          <w:sz w:val="28"/>
          <w:szCs w:val="28"/>
          <w:highlight w:val="magenta"/>
        </w:rPr>
      </w:pPr>
    </w:p>
    <w:p w:rsidR="00AE2DB3" w:rsidRPr="00AE2DB3" w:rsidRDefault="00AE2DB3" w:rsidP="00AE2DB3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AE2DB3">
        <w:rPr>
          <w:b/>
          <w:caps/>
          <w:sz w:val="28"/>
          <w:szCs w:val="28"/>
        </w:rPr>
        <w:t>Условия реализации профессиональных образовательных</w:t>
      </w:r>
      <w:r>
        <w:rPr>
          <w:b/>
          <w:caps/>
          <w:sz w:val="28"/>
          <w:szCs w:val="28"/>
        </w:rPr>
        <w:t xml:space="preserve"> </w:t>
      </w:r>
      <w:r w:rsidRPr="00AE2DB3">
        <w:rPr>
          <w:b/>
          <w:caps/>
          <w:sz w:val="28"/>
          <w:szCs w:val="28"/>
        </w:rPr>
        <w:t>программ</w:t>
      </w:r>
    </w:p>
    <w:p w:rsidR="00AE2DB3" w:rsidRDefault="00AE2DB3" w:rsidP="00AE2DB3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B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B3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FF6D46" w:rsidRPr="00AE2DB3" w:rsidRDefault="00FF6D46" w:rsidP="00FF6D46">
      <w:pPr>
        <w:pStyle w:val="af2"/>
        <w:widowControl w:val="0"/>
        <w:tabs>
          <w:tab w:val="left" w:pos="2180"/>
        </w:tabs>
        <w:autoSpaceDE w:val="0"/>
        <w:autoSpaceDN w:val="0"/>
        <w:spacing w:before="177"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DB3" w:rsidRPr="00AE2DB3" w:rsidRDefault="00AE2DB3" w:rsidP="000337B7">
      <w:pPr>
        <w:pStyle w:val="Default"/>
        <w:ind w:firstLine="709"/>
        <w:jc w:val="both"/>
        <w:rPr>
          <w:sz w:val="28"/>
          <w:szCs w:val="28"/>
        </w:rPr>
      </w:pPr>
      <w:r w:rsidRPr="00AE2DB3">
        <w:rPr>
          <w:sz w:val="28"/>
          <w:szCs w:val="28"/>
        </w:rPr>
        <w:t>В колледже сформирован стабильный высокопрофессиональный педагогический коллектив</w:t>
      </w:r>
      <w:r w:rsidR="000337B7">
        <w:rPr>
          <w:sz w:val="28"/>
          <w:szCs w:val="28"/>
        </w:rPr>
        <w:t xml:space="preserve">. </w:t>
      </w:r>
      <w:r w:rsidR="000337B7" w:rsidRPr="000337B7">
        <w:rPr>
          <w:sz w:val="28"/>
          <w:szCs w:val="28"/>
        </w:rPr>
        <w:t>Среднесписочная численность работников колледжа за 20</w:t>
      </w:r>
      <w:r w:rsidR="000337B7">
        <w:rPr>
          <w:sz w:val="28"/>
          <w:szCs w:val="28"/>
        </w:rPr>
        <w:t>22-2023 учебный</w:t>
      </w:r>
      <w:r w:rsidR="000337B7" w:rsidRPr="000337B7">
        <w:rPr>
          <w:sz w:val="28"/>
          <w:szCs w:val="28"/>
        </w:rPr>
        <w:t xml:space="preserve"> год составила </w:t>
      </w:r>
      <w:r w:rsidR="000337B7">
        <w:rPr>
          <w:sz w:val="28"/>
          <w:szCs w:val="28"/>
        </w:rPr>
        <w:t>50 человек</w:t>
      </w:r>
      <w:r w:rsidR="000337B7" w:rsidRPr="000337B7">
        <w:rPr>
          <w:sz w:val="28"/>
          <w:szCs w:val="28"/>
        </w:rPr>
        <w:t xml:space="preserve">, </w:t>
      </w:r>
      <w:r w:rsidRPr="00AE2DB3">
        <w:rPr>
          <w:sz w:val="28"/>
          <w:szCs w:val="28"/>
        </w:rPr>
        <w:t>в том числе: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административные работники</w:t>
      </w:r>
      <w:r>
        <w:rPr>
          <w:sz w:val="28"/>
          <w:szCs w:val="28"/>
        </w:rPr>
        <w:t xml:space="preserve"> </w:t>
      </w:r>
      <w:r w:rsidRPr="00AE2DB3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Pr="00AE2DB3">
        <w:rPr>
          <w:sz w:val="28"/>
          <w:szCs w:val="28"/>
        </w:rPr>
        <w:t>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преподаватели –</w:t>
      </w:r>
      <w:r>
        <w:rPr>
          <w:sz w:val="28"/>
          <w:szCs w:val="28"/>
        </w:rPr>
        <w:t xml:space="preserve"> </w:t>
      </w:r>
      <w:r w:rsidR="008115A4">
        <w:rPr>
          <w:sz w:val="28"/>
          <w:szCs w:val="28"/>
        </w:rPr>
        <w:t>12</w:t>
      </w:r>
      <w:r w:rsidRPr="00AE2DB3">
        <w:rPr>
          <w:sz w:val="28"/>
          <w:szCs w:val="28"/>
        </w:rPr>
        <w:t>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 xml:space="preserve">мастера производственного обучения – </w:t>
      </w:r>
      <w:r w:rsidR="008115A4">
        <w:rPr>
          <w:sz w:val="28"/>
          <w:szCs w:val="28"/>
        </w:rPr>
        <w:t>6</w:t>
      </w:r>
      <w:r w:rsidRPr="00AE2DB3">
        <w:rPr>
          <w:sz w:val="28"/>
          <w:szCs w:val="28"/>
        </w:rPr>
        <w:t>;</w:t>
      </w:r>
    </w:p>
    <w:p w:rsidR="00AE2DB3" w:rsidRDefault="008115A4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="00AE2DB3" w:rsidRPr="00AE2DB3">
        <w:rPr>
          <w:sz w:val="28"/>
          <w:szCs w:val="28"/>
        </w:rPr>
        <w:t xml:space="preserve"> –1;</w:t>
      </w:r>
    </w:p>
    <w:p w:rsidR="009A19BF" w:rsidRPr="00AE2DB3" w:rsidRDefault="009A19BF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 – 1;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преподаватель-организатор ОБЖ –1;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руководитель физического воспитания –1.</w:t>
      </w:r>
    </w:p>
    <w:p w:rsidR="009A19BF" w:rsidRDefault="009A19BF" w:rsidP="00AE2DB3">
      <w:pPr>
        <w:pStyle w:val="Default"/>
        <w:ind w:firstLine="709"/>
        <w:jc w:val="both"/>
        <w:rPr>
          <w:b/>
          <w:sz w:val="28"/>
          <w:szCs w:val="28"/>
        </w:rPr>
      </w:pPr>
    </w:p>
    <w:p w:rsidR="007F4D5F" w:rsidRDefault="009A19BF" w:rsidP="00554313">
      <w:pPr>
        <w:pStyle w:val="Default"/>
        <w:ind w:firstLine="709"/>
        <w:jc w:val="both"/>
      </w:pPr>
      <w:r>
        <w:rPr>
          <w:b/>
          <w:sz w:val="28"/>
          <w:szCs w:val="28"/>
        </w:rPr>
        <w:t xml:space="preserve">Аттестация </w:t>
      </w:r>
      <w:r w:rsidR="00554313">
        <w:rPr>
          <w:b/>
          <w:sz w:val="28"/>
          <w:szCs w:val="28"/>
        </w:rPr>
        <w:t>педагогов</w:t>
      </w: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B96641" w:rsidRDefault="00165BB0" w:rsidP="007F4D5F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241300</wp:posOffset>
            </wp:positionV>
            <wp:extent cx="5057140" cy="2592705"/>
            <wp:effectExtent l="19050" t="0" r="10160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D2167B" w:rsidRDefault="00D2167B" w:rsidP="007F4D5F">
      <w:pPr>
        <w:pStyle w:val="Default"/>
        <w:ind w:firstLine="709"/>
        <w:jc w:val="both"/>
        <w:rPr>
          <w:sz w:val="28"/>
          <w:szCs w:val="28"/>
        </w:rPr>
      </w:pPr>
    </w:p>
    <w:p w:rsidR="00D2167B" w:rsidRDefault="00D2167B" w:rsidP="007F4D5F">
      <w:pPr>
        <w:pStyle w:val="Default"/>
        <w:ind w:firstLine="709"/>
        <w:jc w:val="both"/>
        <w:rPr>
          <w:sz w:val="28"/>
          <w:szCs w:val="28"/>
        </w:rPr>
      </w:pPr>
    </w:p>
    <w:p w:rsidR="00DB429A" w:rsidRDefault="00DB429A" w:rsidP="007F4D5F">
      <w:pPr>
        <w:pStyle w:val="Default"/>
        <w:ind w:firstLine="709"/>
        <w:jc w:val="both"/>
        <w:rPr>
          <w:sz w:val="28"/>
          <w:szCs w:val="28"/>
        </w:rPr>
      </w:pPr>
    </w:p>
    <w:p w:rsidR="00DB429A" w:rsidRDefault="00DB429A" w:rsidP="007F4D5F">
      <w:pPr>
        <w:pStyle w:val="Default"/>
        <w:ind w:firstLine="709"/>
        <w:jc w:val="both"/>
        <w:rPr>
          <w:sz w:val="28"/>
          <w:szCs w:val="28"/>
        </w:rPr>
      </w:pPr>
    </w:p>
    <w:p w:rsidR="005709E9" w:rsidRDefault="005709E9" w:rsidP="007F4D5F">
      <w:pPr>
        <w:pStyle w:val="Default"/>
        <w:ind w:firstLine="709"/>
        <w:jc w:val="both"/>
        <w:rPr>
          <w:sz w:val="28"/>
          <w:szCs w:val="28"/>
        </w:rPr>
      </w:pP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</w:p>
    <w:p w:rsidR="0007204C" w:rsidRDefault="0007204C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165BB0" w:rsidRDefault="00165BB0" w:rsidP="005709E9">
      <w:pPr>
        <w:pStyle w:val="Default"/>
        <w:ind w:firstLine="709"/>
        <w:jc w:val="both"/>
        <w:rPr>
          <w:sz w:val="28"/>
          <w:szCs w:val="28"/>
        </w:rPr>
      </w:pP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 w:rsidRPr="007F4D5F">
        <w:rPr>
          <w:sz w:val="28"/>
          <w:szCs w:val="28"/>
        </w:rPr>
        <w:t>Процедура аттестации педагогических работников проводится в соответствии с действующими нормативными документами.</w:t>
      </w:r>
      <w:r>
        <w:rPr>
          <w:sz w:val="28"/>
          <w:szCs w:val="28"/>
        </w:rPr>
        <w:t xml:space="preserve"> В 2023 году на соответствие занимаемой должности аттестованы:</w:t>
      </w: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Кучумова И.В. – мастер производственного обучения</w:t>
      </w: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Массонов Д.СЧ. - преподаватель</w:t>
      </w: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Голубева Е.В. – мастер производственного обучения</w:t>
      </w: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Муравьева М.А. – преподаватель</w:t>
      </w:r>
    </w:p>
    <w:p w:rsidR="005709E9" w:rsidRDefault="005709E9" w:rsidP="005709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Бученков .Г. – мастер производственного обучения</w:t>
      </w:r>
    </w:p>
    <w:p w:rsidR="005709E9" w:rsidRDefault="005709E9" w:rsidP="007F4D5F">
      <w:pPr>
        <w:pStyle w:val="Default"/>
        <w:ind w:firstLine="709"/>
        <w:jc w:val="both"/>
        <w:rPr>
          <w:sz w:val="28"/>
          <w:szCs w:val="28"/>
        </w:rPr>
      </w:pPr>
    </w:p>
    <w:p w:rsidR="007F4D5F" w:rsidRPr="007F4D5F" w:rsidRDefault="007F4D5F" w:rsidP="007F4D5F">
      <w:pPr>
        <w:pStyle w:val="Default"/>
        <w:ind w:firstLine="709"/>
        <w:jc w:val="both"/>
        <w:rPr>
          <w:sz w:val="28"/>
          <w:szCs w:val="28"/>
        </w:rPr>
      </w:pPr>
      <w:r w:rsidRPr="007F4D5F">
        <w:rPr>
          <w:sz w:val="28"/>
          <w:szCs w:val="28"/>
        </w:rPr>
        <w:t>Высшее образование имеет 7</w:t>
      </w:r>
      <w:r w:rsidR="001E14C7">
        <w:rPr>
          <w:sz w:val="28"/>
          <w:szCs w:val="28"/>
        </w:rPr>
        <w:t>2,7</w:t>
      </w:r>
      <w:r w:rsidRPr="007F4D5F">
        <w:rPr>
          <w:sz w:val="28"/>
          <w:szCs w:val="28"/>
        </w:rPr>
        <w:t xml:space="preserve">% педагогов. </w:t>
      </w:r>
    </w:p>
    <w:p w:rsidR="00DB429A" w:rsidRDefault="00DB429A" w:rsidP="00DB4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педагогических работников – 50 лет. В коллективе работают два молодых специалиста:</w:t>
      </w:r>
    </w:p>
    <w:p w:rsidR="00DB429A" w:rsidRDefault="00DB429A" w:rsidP="00C41203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Массонов Дмитрий Сергеевич - преподаватель спецдисциплин по специальности «Монтаж, наладка  и эксплуатация электрооборудования промышленных и гражданских зданий», 1999 г.р.</w:t>
      </w:r>
    </w:p>
    <w:p w:rsidR="00DB429A" w:rsidRDefault="00DB429A" w:rsidP="00C41203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Соегова Гульнара Аннамыратовна, преподаватель математики, 1993 г.р.</w:t>
      </w:r>
    </w:p>
    <w:p w:rsidR="005709E9" w:rsidRDefault="005709E9" w:rsidP="007F4D5F">
      <w:pPr>
        <w:pStyle w:val="Default"/>
        <w:ind w:firstLine="709"/>
        <w:jc w:val="both"/>
        <w:rPr>
          <w:sz w:val="28"/>
          <w:szCs w:val="28"/>
        </w:rPr>
      </w:pPr>
    </w:p>
    <w:p w:rsidR="007F4D5F" w:rsidRDefault="00062EEB" w:rsidP="007F4D5F">
      <w:pPr>
        <w:pStyle w:val="Default"/>
        <w:ind w:firstLine="709"/>
        <w:jc w:val="both"/>
        <w:rPr>
          <w:sz w:val="28"/>
          <w:szCs w:val="28"/>
        </w:rPr>
      </w:pPr>
      <w:r w:rsidRPr="002C4A76">
        <w:rPr>
          <w:sz w:val="28"/>
          <w:szCs w:val="28"/>
        </w:rPr>
        <w:t>Одной из форм личного профессионального роста преподавателей является прохождения курсов повышения квалификации</w:t>
      </w:r>
      <w:r>
        <w:rPr>
          <w:sz w:val="28"/>
          <w:szCs w:val="28"/>
        </w:rPr>
        <w:t>, которое</w:t>
      </w:r>
      <w:r w:rsidR="007F4D5F">
        <w:rPr>
          <w:sz w:val="28"/>
          <w:szCs w:val="28"/>
        </w:rPr>
        <w:t xml:space="preserve"> </w:t>
      </w:r>
      <w:r w:rsidR="007F4D5F" w:rsidRPr="007F4D5F">
        <w:rPr>
          <w:sz w:val="28"/>
          <w:szCs w:val="28"/>
        </w:rPr>
        <w:t xml:space="preserve">осуществляется по перспективному и годовому плану повышения квалификации педагогических работников с использованием различных форм. </w:t>
      </w:r>
    </w:p>
    <w:p w:rsidR="00062EEB" w:rsidRPr="002C4A76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2C4A76">
        <w:rPr>
          <w:sz w:val="28"/>
          <w:szCs w:val="28"/>
        </w:rPr>
        <w:t xml:space="preserve">За истекший год </w:t>
      </w:r>
      <w:r w:rsidR="005F3DF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C4A76">
        <w:rPr>
          <w:sz w:val="28"/>
          <w:szCs w:val="28"/>
        </w:rPr>
        <w:t>членов коллектива прошли курсы повышения квалификации</w:t>
      </w:r>
      <w:r>
        <w:rPr>
          <w:sz w:val="28"/>
          <w:szCs w:val="28"/>
        </w:rPr>
        <w:t>.</w:t>
      </w:r>
      <w:r w:rsidR="00DB429A">
        <w:rPr>
          <w:sz w:val="28"/>
          <w:szCs w:val="28"/>
        </w:rPr>
        <w:t xml:space="preserve"> Два человека в рамках программы «Профессионалитет» обучались на стажировочной площадке в </w:t>
      </w:r>
      <w:r w:rsidR="00AD6947">
        <w:rPr>
          <w:sz w:val="28"/>
          <w:szCs w:val="28"/>
        </w:rPr>
        <w:t>ГАПОУ Гуманитарно-технический колледж (г. Оренбург)</w:t>
      </w:r>
    </w:p>
    <w:p w:rsidR="00615787" w:rsidRDefault="002C4A76" w:rsidP="002C4A7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</w:t>
      </w:r>
      <w:r w:rsidRPr="007F4D5F">
        <w:rPr>
          <w:sz w:val="28"/>
          <w:szCs w:val="28"/>
        </w:rPr>
        <w:t>и формирование у преподавателей высоких профессиональных навыков, потребности в постоянном саморазвитии и</w:t>
      </w:r>
      <w:r>
        <w:rPr>
          <w:sz w:val="28"/>
          <w:szCs w:val="28"/>
        </w:rPr>
        <w:t xml:space="preserve"> </w:t>
      </w:r>
      <w:r w:rsidRPr="007F4D5F">
        <w:rPr>
          <w:sz w:val="28"/>
          <w:szCs w:val="28"/>
        </w:rPr>
        <w:lastRenderedPageBreak/>
        <w:t>самосовершенствовании</w:t>
      </w:r>
      <w:r>
        <w:rPr>
          <w:sz w:val="28"/>
          <w:szCs w:val="28"/>
        </w:rPr>
        <w:t xml:space="preserve"> в</w:t>
      </w:r>
      <w:r w:rsidR="007F4D5F" w:rsidRPr="007F4D5F">
        <w:rPr>
          <w:sz w:val="28"/>
          <w:szCs w:val="28"/>
        </w:rPr>
        <w:t xml:space="preserve"> колледже организованы и плодотворно работают Школа педагогического мастерства</w:t>
      </w:r>
      <w:r w:rsidR="00FE425B">
        <w:rPr>
          <w:sz w:val="28"/>
          <w:szCs w:val="28"/>
        </w:rPr>
        <w:t>, методические объединения педагогов общеобразовательного, профессионального цикл</w:t>
      </w:r>
      <w:r>
        <w:rPr>
          <w:sz w:val="28"/>
          <w:szCs w:val="28"/>
        </w:rPr>
        <w:t>о</w:t>
      </w:r>
      <w:r w:rsidR="00FE425B">
        <w:rPr>
          <w:sz w:val="28"/>
          <w:szCs w:val="28"/>
        </w:rPr>
        <w:t>в, мастеров производственного обучения</w:t>
      </w:r>
      <w:r w:rsidR="007F4D5F" w:rsidRPr="007F4D5F">
        <w:rPr>
          <w:sz w:val="28"/>
          <w:szCs w:val="28"/>
        </w:rPr>
        <w:t xml:space="preserve">. </w:t>
      </w:r>
      <w:r w:rsidR="005709E9">
        <w:rPr>
          <w:sz w:val="28"/>
          <w:szCs w:val="28"/>
        </w:rPr>
        <w:t>Сформирована система наставничества.</w:t>
      </w:r>
    </w:p>
    <w:p w:rsidR="00D3665D" w:rsidRDefault="00D3665D" w:rsidP="002C4A7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достижение педагогического коллектива отмечаются ведомственными благодарностями и грамотами.</w:t>
      </w:r>
    </w:p>
    <w:p w:rsidR="00980CD9" w:rsidRDefault="00980CD9" w:rsidP="002C4A76">
      <w:pPr>
        <w:pStyle w:val="Default"/>
        <w:ind w:right="-1" w:firstLine="709"/>
        <w:jc w:val="both"/>
        <w:rPr>
          <w:sz w:val="28"/>
          <w:szCs w:val="28"/>
        </w:rPr>
      </w:pPr>
    </w:p>
    <w:tbl>
      <w:tblPr>
        <w:tblStyle w:val="af1"/>
        <w:tblW w:w="9781" w:type="dxa"/>
        <w:tblInd w:w="-459" w:type="dxa"/>
        <w:tblLook w:val="04A0"/>
      </w:tblPr>
      <w:tblGrid>
        <w:gridCol w:w="7938"/>
        <w:gridCol w:w="1843"/>
      </w:tblGrid>
      <w:tr w:rsidR="00980CD9" w:rsidTr="00980CD9">
        <w:tc>
          <w:tcPr>
            <w:tcW w:w="7938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b/>
                <w:szCs w:val="28"/>
              </w:rPr>
            </w:pPr>
            <w:r w:rsidRPr="00980CD9">
              <w:rPr>
                <w:b/>
                <w:szCs w:val="28"/>
              </w:rPr>
              <w:t>Достижения педагогов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b/>
                <w:szCs w:val="28"/>
              </w:rPr>
            </w:pPr>
            <w:r w:rsidRPr="00980CD9">
              <w:rPr>
                <w:b/>
                <w:szCs w:val="28"/>
              </w:rPr>
              <w:t>Количество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Почетный знак «Отличник профессионально-техничекого образования»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Почетная грамота Министерства образования РФ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Благодарность  Министерства образования РФ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80CD9" w:rsidRPr="007F4D5F" w:rsidRDefault="00980CD9" w:rsidP="002C4A76">
      <w:pPr>
        <w:pStyle w:val="Default"/>
        <w:ind w:right="-1" w:firstLine="709"/>
        <w:jc w:val="both"/>
        <w:rPr>
          <w:sz w:val="28"/>
          <w:szCs w:val="28"/>
        </w:rPr>
      </w:pPr>
    </w:p>
    <w:p w:rsidR="00512190" w:rsidRDefault="002256A2" w:rsidP="008A1D51">
      <w:pPr>
        <w:pStyle w:val="Default"/>
        <w:ind w:firstLine="709"/>
        <w:jc w:val="both"/>
        <w:rPr>
          <w:sz w:val="28"/>
          <w:szCs w:val="28"/>
        </w:rPr>
      </w:pPr>
      <w:r w:rsidRPr="008A1D51">
        <w:rPr>
          <w:b/>
          <w:sz w:val="28"/>
          <w:szCs w:val="28"/>
          <w:u w:val="single"/>
        </w:rPr>
        <w:t>Вывод:</w:t>
      </w:r>
      <w:r w:rsidRP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реализация профессиональных образовательных программ по основным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образовательным программам среднего профессионального образования обеспечивается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педагогическими кадрами, имеющими высшее образование, соответствующее профилю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преподаваемой дисциплины, профессионального модуля в соответствии с требованиями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ФГОС СПО, преподаватели специальных дисциплин имеют опыт деятельности в соответствующей профессиональной сфере</w:t>
      </w:r>
      <w:r w:rsidR="008A1D51">
        <w:rPr>
          <w:sz w:val="28"/>
          <w:szCs w:val="28"/>
        </w:rPr>
        <w:t xml:space="preserve"> либо</w:t>
      </w:r>
      <w:r w:rsidR="008A1D51" w:rsidRPr="008A1D51">
        <w:rPr>
          <w:sz w:val="28"/>
          <w:szCs w:val="28"/>
        </w:rPr>
        <w:t xml:space="preserve"> проходят стажировку.</w:t>
      </w:r>
      <w:r w:rsidR="008A1D51">
        <w:rPr>
          <w:sz w:val="28"/>
          <w:szCs w:val="28"/>
        </w:rPr>
        <w:t xml:space="preserve"> </w:t>
      </w:r>
      <w:r w:rsidR="00512190">
        <w:rPr>
          <w:sz w:val="28"/>
          <w:szCs w:val="28"/>
        </w:rPr>
        <w:t xml:space="preserve">Хотя </w:t>
      </w:r>
      <w:r w:rsidR="00512190" w:rsidRPr="002256A2">
        <w:rPr>
          <w:sz w:val="28"/>
          <w:szCs w:val="28"/>
        </w:rPr>
        <w:t>в коллектив входят молодые специалисты</w:t>
      </w:r>
      <w:r w:rsidR="00512190">
        <w:rPr>
          <w:sz w:val="28"/>
          <w:szCs w:val="28"/>
        </w:rPr>
        <w:t>, к</w:t>
      </w:r>
      <w:r w:rsidRPr="002256A2">
        <w:rPr>
          <w:sz w:val="28"/>
          <w:szCs w:val="28"/>
        </w:rPr>
        <w:t>олледж обеспечен кадрами</w:t>
      </w:r>
      <w:r w:rsidR="00512190">
        <w:rPr>
          <w:sz w:val="28"/>
          <w:szCs w:val="28"/>
        </w:rPr>
        <w:t xml:space="preserve"> не полностью. Имеются вакансии преподавателей и мастеров производственного обучения по профессии «Сварщик (ручной и частично механизированной сварки (наплавки))</w:t>
      </w:r>
      <w:r w:rsidR="00512190" w:rsidRPr="00512190">
        <w:rPr>
          <w:sz w:val="28"/>
          <w:szCs w:val="28"/>
        </w:rPr>
        <w:t xml:space="preserve"> </w:t>
      </w:r>
      <w:r w:rsidR="00512190">
        <w:rPr>
          <w:sz w:val="28"/>
          <w:szCs w:val="28"/>
        </w:rPr>
        <w:t>».</w:t>
      </w:r>
    </w:p>
    <w:p w:rsidR="00512190" w:rsidRDefault="00512190" w:rsidP="008A1D51">
      <w:pPr>
        <w:pStyle w:val="Default"/>
        <w:ind w:firstLine="709"/>
        <w:jc w:val="both"/>
        <w:rPr>
          <w:sz w:val="28"/>
          <w:szCs w:val="28"/>
        </w:rPr>
      </w:pPr>
    </w:p>
    <w:p w:rsidR="002256A2" w:rsidRDefault="002256A2" w:rsidP="008A1D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уделить внимание аттестации педагогов</w:t>
      </w:r>
      <w:r w:rsidR="008A1D51">
        <w:rPr>
          <w:sz w:val="28"/>
          <w:szCs w:val="28"/>
        </w:rPr>
        <w:t xml:space="preserve"> на первую и высшую квалификационные категории.</w:t>
      </w:r>
    </w:p>
    <w:p w:rsidR="00062EEB" w:rsidRDefault="00062EEB" w:rsidP="00062EEB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E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</w:t>
      </w:r>
      <w:r w:rsidR="00A4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b/>
          <w:bCs/>
          <w:sz w:val="28"/>
          <w:szCs w:val="28"/>
        </w:rPr>
        <w:t>база</w:t>
      </w:r>
    </w:p>
    <w:p w:rsidR="00FF6D46" w:rsidRDefault="00FF6D46" w:rsidP="00FF6D46">
      <w:pPr>
        <w:pStyle w:val="af2"/>
        <w:widowControl w:val="0"/>
        <w:tabs>
          <w:tab w:val="left" w:pos="2180"/>
        </w:tabs>
        <w:autoSpaceDE w:val="0"/>
        <w:autoSpaceDN w:val="0"/>
        <w:spacing w:before="177"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В ОГБПОУ «Кинешемский политехнический колледж» для осуществления образовательной деятельности по всем образовательным программам используется учебно-материальная база, размещенная в двух строениях: в двух учебных</w:t>
      </w:r>
      <w:r>
        <w:rPr>
          <w:sz w:val="28"/>
          <w:szCs w:val="28"/>
        </w:rPr>
        <w:t xml:space="preserve"> </w:t>
      </w:r>
      <w:r w:rsidRPr="00062EEB">
        <w:rPr>
          <w:sz w:val="28"/>
          <w:szCs w:val="28"/>
        </w:rPr>
        <w:t>3-этажном и 4-этажном корпусах.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Территории корпусов предусматривают следующие зоны: учебная, производственная и жилая. Подъезды и подходы к учебным корпусам, в пределах земельного участка асфальтированы. Площадь озеленения земельного участка составляет не менее 50% площади участка.</w:t>
      </w:r>
    </w:p>
    <w:p w:rsid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Для проведения учебных занятий по общеобразовательной и профессиональной подготовке оборудованы 1</w:t>
      </w:r>
      <w:r w:rsidR="00CF2183">
        <w:rPr>
          <w:sz w:val="28"/>
          <w:szCs w:val="28"/>
        </w:rPr>
        <w:t>6</w:t>
      </w:r>
      <w:r w:rsidRPr="00062EEB">
        <w:rPr>
          <w:sz w:val="28"/>
          <w:szCs w:val="28"/>
        </w:rPr>
        <w:t xml:space="preserve"> учебных кабинетов, компьютерны</w:t>
      </w:r>
      <w:r w:rsidR="002065C7">
        <w:rPr>
          <w:sz w:val="28"/>
          <w:szCs w:val="28"/>
        </w:rPr>
        <w:t>й</w:t>
      </w:r>
      <w:r w:rsidRPr="00062EEB">
        <w:rPr>
          <w:sz w:val="28"/>
          <w:szCs w:val="28"/>
        </w:rPr>
        <w:t xml:space="preserve"> класс, </w:t>
      </w:r>
      <w:r w:rsidR="002065C7">
        <w:rPr>
          <w:sz w:val="28"/>
          <w:szCs w:val="28"/>
        </w:rPr>
        <w:t>3</w:t>
      </w:r>
      <w:r w:rsidRPr="00062EEB">
        <w:rPr>
          <w:sz w:val="28"/>
          <w:szCs w:val="28"/>
        </w:rPr>
        <w:t xml:space="preserve"> лаборатории, </w:t>
      </w:r>
      <w:r w:rsidR="002065C7" w:rsidRPr="002065C7">
        <w:rPr>
          <w:sz w:val="28"/>
          <w:szCs w:val="28"/>
        </w:rPr>
        <w:t>1</w:t>
      </w:r>
      <w:r w:rsidR="00CF2183">
        <w:rPr>
          <w:sz w:val="28"/>
          <w:szCs w:val="28"/>
        </w:rPr>
        <w:t>5</w:t>
      </w:r>
      <w:r w:rsidR="002065C7" w:rsidRPr="002065C7">
        <w:rPr>
          <w:sz w:val="28"/>
          <w:szCs w:val="28"/>
        </w:rPr>
        <w:t xml:space="preserve"> </w:t>
      </w:r>
      <w:r w:rsidRPr="002065C7">
        <w:rPr>
          <w:sz w:val="28"/>
          <w:szCs w:val="28"/>
        </w:rPr>
        <w:t xml:space="preserve">учебно-производственных мастерских, спортивный зал, </w:t>
      </w:r>
      <w:r w:rsidR="00CF2183">
        <w:rPr>
          <w:sz w:val="28"/>
          <w:szCs w:val="28"/>
        </w:rPr>
        <w:t xml:space="preserve">спортивная площадка, </w:t>
      </w:r>
      <w:r w:rsidR="002065C7">
        <w:rPr>
          <w:sz w:val="28"/>
          <w:szCs w:val="28"/>
        </w:rPr>
        <w:t>библиотека</w:t>
      </w:r>
      <w:r w:rsidRPr="002065C7">
        <w:rPr>
          <w:sz w:val="28"/>
          <w:szCs w:val="28"/>
        </w:rPr>
        <w:t xml:space="preserve"> и актовый</w:t>
      </w:r>
      <w:r w:rsidRPr="00062EEB">
        <w:rPr>
          <w:sz w:val="28"/>
          <w:szCs w:val="28"/>
        </w:rPr>
        <w:t xml:space="preserve"> зал.</w:t>
      </w:r>
    </w:p>
    <w:p w:rsidR="00EF46AA" w:rsidRDefault="00EF46AA" w:rsidP="00EF46AA">
      <w:pPr>
        <w:pStyle w:val="Default"/>
        <w:ind w:right="-1" w:firstLine="709"/>
        <w:jc w:val="both"/>
        <w:rPr>
          <w:sz w:val="28"/>
          <w:szCs w:val="28"/>
        </w:rPr>
      </w:pPr>
      <w:r w:rsidRPr="00AF32C7">
        <w:rPr>
          <w:sz w:val="28"/>
          <w:szCs w:val="28"/>
        </w:rPr>
        <w:t>Колледж име</w:t>
      </w:r>
      <w:r>
        <w:rPr>
          <w:sz w:val="28"/>
          <w:szCs w:val="28"/>
        </w:rPr>
        <w:t>е</w:t>
      </w:r>
      <w:r w:rsidRPr="00AF32C7">
        <w:rPr>
          <w:sz w:val="28"/>
          <w:szCs w:val="28"/>
        </w:rPr>
        <w:t xml:space="preserve">т достаточно развитую учебно-материальную базу, которая </w:t>
      </w:r>
      <w:r>
        <w:rPr>
          <w:sz w:val="28"/>
          <w:szCs w:val="28"/>
        </w:rPr>
        <w:t>обеспечивает</w:t>
      </w:r>
      <w:r w:rsidRPr="00AF32C7">
        <w:rPr>
          <w:sz w:val="28"/>
          <w:szCs w:val="28"/>
        </w:rPr>
        <w:t xml:space="preserve"> проведение учебных занятий, выполнение лабораторных, практических работ, учебных практик, предусмотренных учебными планами на высоком уровне. </w:t>
      </w:r>
    </w:p>
    <w:p w:rsidR="00B43436" w:rsidRPr="00AF32C7" w:rsidRDefault="00B43436" w:rsidP="00EF46AA">
      <w:pPr>
        <w:pStyle w:val="Default"/>
        <w:ind w:right="-1" w:firstLine="709"/>
        <w:jc w:val="both"/>
        <w:rPr>
          <w:sz w:val="28"/>
          <w:szCs w:val="28"/>
        </w:rPr>
      </w:pPr>
      <w:r w:rsidRPr="00AF32C7">
        <w:rPr>
          <w:sz w:val="28"/>
          <w:szCs w:val="28"/>
        </w:rPr>
        <w:lastRenderedPageBreak/>
        <w:t>Кабинеты, лаборатории и мастерские оснащены необходимым оборудованием</w:t>
      </w:r>
      <w:r w:rsidR="00AF32C7">
        <w:rPr>
          <w:sz w:val="28"/>
          <w:szCs w:val="28"/>
        </w:rPr>
        <w:t xml:space="preserve">, </w:t>
      </w:r>
      <w:r w:rsidRPr="00AF32C7">
        <w:rPr>
          <w:sz w:val="28"/>
          <w:szCs w:val="28"/>
        </w:rPr>
        <w:t>соответствующим санитарно-гигиеническим нормам.</w:t>
      </w:r>
      <w:r w:rsidR="00EF46AA" w:rsidRPr="00EF46AA">
        <w:rPr>
          <w:sz w:val="28"/>
          <w:szCs w:val="28"/>
        </w:rPr>
        <w:t xml:space="preserve"> Все учебные лаборатории, учебные мастерские колледжа имеют учебное и производственное оборудование, которое соответствует требованиям безопасности, электробезопасности и охране труда.</w:t>
      </w:r>
    </w:p>
    <w:p w:rsidR="001E0860" w:rsidRPr="00062EEB" w:rsidRDefault="001E0860" w:rsidP="001E0860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 учебных корпусах проводятся текущие ремонты, как в аудиториях, так и в помещениях общего назначения. Закупается новое лабораторное оборудование, проводится работа по обновлению лабораторного оборудования, переоснащению кабинетов и лабораторий, наполняя их новым современным содержанием с учетом развития как образовательных технологий, так и промышленного производства, для нужд которого колледж готовит специалистов среднего звена и квалифицированных рабочих, служащих. </w:t>
      </w:r>
    </w:p>
    <w:p w:rsidR="00632D05" w:rsidRPr="00062EEB" w:rsidRDefault="00632D05" w:rsidP="00632D05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2EEB">
        <w:rPr>
          <w:sz w:val="28"/>
          <w:szCs w:val="28"/>
        </w:rPr>
        <w:t>ОГБПОУ «Кинешемский политехнический колледж»</w:t>
      </w:r>
      <w:r>
        <w:rPr>
          <w:sz w:val="28"/>
          <w:szCs w:val="28"/>
        </w:rPr>
        <w:t xml:space="preserve"> р</w:t>
      </w:r>
      <w:r w:rsidRPr="00062EEB">
        <w:rPr>
          <w:sz w:val="28"/>
          <w:szCs w:val="28"/>
        </w:rPr>
        <w:t>азработан план укрепления материально-технической</w:t>
      </w:r>
      <w:r w:rsidR="00214014">
        <w:rPr>
          <w:sz w:val="28"/>
          <w:szCs w:val="28"/>
        </w:rPr>
        <w:t xml:space="preserve"> и</w:t>
      </w:r>
      <w:r w:rsidRPr="00062EEB">
        <w:rPr>
          <w:sz w:val="28"/>
          <w:szCs w:val="28"/>
        </w:rPr>
        <w:t xml:space="preserve"> учебно-методической базы</w:t>
      </w:r>
      <w:r w:rsidR="00214014">
        <w:rPr>
          <w:sz w:val="28"/>
          <w:szCs w:val="28"/>
        </w:rPr>
        <w:t xml:space="preserve">, которая </w:t>
      </w:r>
      <w:r w:rsidR="00214014" w:rsidRPr="00062EEB">
        <w:rPr>
          <w:sz w:val="28"/>
          <w:szCs w:val="28"/>
        </w:rPr>
        <w:t>формируется на основании требований ФГОС СПО, перечней типовых лабораторий и кабинетов, рабочих программ соответствующих учебных дисциплин.</w:t>
      </w:r>
    </w:p>
    <w:p w:rsidR="00EF46AA" w:rsidRDefault="00632D05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62EEB">
        <w:rPr>
          <w:sz w:val="28"/>
          <w:szCs w:val="28"/>
        </w:rPr>
        <w:t xml:space="preserve">а последние годы </w:t>
      </w:r>
      <w:r>
        <w:rPr>
          <w:sz w:val="28"/>
          <w:szCs w:val="28"/>
        </w:rPr>
        <w:t>м</w:t>
      </w:r>
      <w:r w:rsidR="00062EEB" w:rsidRPr="00062EEB">
        <w:rPr>
          <w:sz w:val="28"/>
          <w:szCs w:val="28"/>
        </w:rPr>
        <w:t xml:space="preserve">атериально-техническая база учебного заведения улучшалась и развивалась. </w:t>
      </w:r>
    </w:p>
    <w:p w:rsidR="00EF46AA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 целях повышения качества обучения и подготовки высококвалифицированных рабочих кадров по профессии «Сварщик» в учебном кабинете установлен виртуальный </w:t>
      </w:r>
      <w:r w:rsidR="00EF46AA">
        <w:rPr>
          <w:sz w:val="28"/>
          <w:szCs w:val="28"/>
        </w:rPr>
        <w:t>сварочный тренажер «SOLDAMATIC».</w:t>
      </w:r>
    </w:p>
    <w:p w:rsidR="00062EEB" w:rsidRDefault="00EF46AA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Современным требованиям отвечает </w:t>
      </w:r>
      <w:r w:rsidR="00062EEB" w:rsidRPr="00062EEB">
        <w:rPr>
          <w:sz w:val="28"/>
          <w:szCs w:val="28"/>
        </w:rPr>
        <w:t>лаборатория по специальности «Монтаж, наладка и эксплуатация электрооборудования промышленных и гражданских зданий»</w:t>
      </w:r>
      <w:r>
        <w:rPr>
          <w:sz w:val="28"/>
          <w:szCs w:val="28"/>
        </w:rPr>
        <w:t>, которая оснащена</w:t>
      </w:r>
      <w:r w:rsidR="00062EEB" w:rsidRPr="00062EEB">
        <w:rPr>
          <w:sz w:val="28"/>
          <w:szCs w:val="28"/>
        </w:rPr>
        <w:t xml:space="preserve"> интерактивн</w:t>
      </w:r>
      <w:r>
        <w:rPr>
          <w:sz w:val="28"/>
          <w:szCs w:val="28"/>
        </w:rPr>
        <w:t>ой</w:t>
      </w:r>
      <w:r w:rsidR="00062EEB" w:rsidRPr="00062EEB">
        <w:rPr>
          <w:sz w:val="28"/>
          <w:szCs w:val="28"/>
        </w:rPr>
        <w:t xml:space="preserve"> доск</w:t>
      </w:r>
      <w:r>
        <w:rPr>
          <w:sz w:val="28"/>
          <w:szCs w:val="28"/>
        </w:rPr>
        <w:t>ой,</w:t>
      </w:r>
      <w:r w:rsidR="00062EEB" w:rsidRPr="00062EEB">
        <w:rPr>
          <w:sz w:val="28"/>
          <w:szCs w:val="28"/>
        </w:rPr>
        <w:t xml:space="preserve"> тренажёр</w:t>
      </w:r>
      <w:r>
        <w:rPr>
          <w:sz w:val="28"/>
          <w:szCs w:val="28"/>
        </w:rPr>
        <w:t xml:space="preserve">ами </w:t>
      </w:r>
      <w:r w:rsidR="00062EEB" w:rsidRPr="00062EEB">
        <w:rPr>
          <w:sz w:val="28"/>
          <w:szCs w:val="28"/>
        </w:rPr>
        <w:t>«Трехфазный асинхронный двигатель», «Монтаж и наладка электроустановок», «Монтаж и наладка электрооборудования», комплек</w:t>
      </w:r>
      <w:r w:rsidR="001609FB">
        <w:rPr>
          <w:sz w:val="28"/>
          <w:szCs w:val="28"/>
        </w:rPr>
        <w:t>т</w:t>
      </w:r>
      <w:r w:rsidR="00842418">
        <w:rPr>
          <w:sz w:val="28"/>
          <w:szCs w:val="28"/>
        </w:rPr>
        <w:t xml:space="preserve">ом </w:t>
      </w:r>
      <w:r w:rsidR="00062EEB" w:rsidRPr="00062EEB">
        <w:rPr>
          <w:sz w:val="28"/>
          <w:szCs w:val="28"/>
        </w:rPr>
        <w:t>учебно-лабораторного оборудования «Стол электромонтажника высшего уровня».</w:t>
      </w:r>
    </w:p>
    <w:p w:rsidR="004A2D39" w:rsidRDefault="007027ED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швейные мастерские закуплено оборудование</w:t>
      </w:r>
      <w:r w:rsidR="008C0B34">
        <w:rPr>
          <w:sz w:val="28"/>
          <w:szCs w:val="28"/>
        </w:rPr>
        <w:t>:</w:t>
      </w:r>
      <w:r>
        <w:rPr>
          <w:sz w:val="28"/>
          <w:szCs w:val="28"/>
        </w:rPr>
        <w:t xml:space="preserve"> на сумму 3 609 000,</w:t>
      </w:r>
      <w:r w:rsidR="004A2D39">
        <w:rPr>
          <w:sz w:val="28"/>
          <w:szCs w:val="28"/>
        </w:rPr>
        <w:t xml:space="preserve"> </w:t>
      </w:r>
      <w:r>
        <w:rPr>
          <w:sz w:val="28"/>
          <w:szCs w:val="28"/>
        </w:rPr>
        <w:t>96 руб. (</w:t>
      </w:r>
      <w:r w:rsidR="00E87A0C">
        <w:rPr>
          <w:sz w:val="28"/>
          <w:szCs w:val="28"/>
        </w:rPr>
        <w:t>Т</w:t>
      </w:r>
      <w:r>
        <w:rPr>
          <w:sz w:val="28"/>
          <w:szCs w:val="28"/>
        </w:rPr>
        <w:t>ехнология моды), на сумму 8 962498,</w:t>
      </w:r>
      <w:r w:rsidR="004A2D39">
        <w:rPr>
          <w:sz w:val="28"/>
          <w:szCs w:val="28"/>
        </w:rPr>
        <w:t xml:space="preserve"> </w:t>
      </w:r>
      <w:r>
        <w:rPr>
          <w:sz w:val="28"/>
          <w:szCs w:val="28"/>
        </w:rPr>
        <w:t>58 руб. (</w:t>
      </w:r>
      <w:r w:rsidR="00E87A0C">
        <w:rPr>
          <w:sz w:val="28"/>
          <w:szCs w:val="28"/>
        </w:rPr>
        <w:t>Ц</w:t>
      </w:r>
      <w:r>
        <w:rPr>
          <w:sz w:val="28"/>
          <w:szCs w:val="28"/>
        </w:rPr>
        <w:t>ифровое моделирование)</w:t>
      </w:r>
      <w:r w:rsidR="00E87A0C">
        <w:rPr>
          <w:sz w:val="28"/>
          <w:szCs w:val="28"/>
        </w:rPr>
        <w:t>.</w:t>
      </w:r>
      <w:r w:rsidR="008C0B34">
        <w:rPr>
          <w:sz w:val="28"/>
          <w:szCs w:val="28"/>
        </w:rPr>
        <w:t xml:space="preserve"> 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Для лаборатории по специальности «Техническое обслуживание и ремонт автомобильного транспорта» приобретён комплект шиномонтажного оборудования, оборудования для проведения компьютерной диагностики легковых автомобилей.</w:t>
      </w:r>
    </w:p>
    <w:p w:rsidR="00062EEB" w:rsidRPr="00062EEB" w:rsidRDefault="00B70342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2EEB" w:rsidRPr="00062EEB">
        <w:rPr>
          <w:sz w:val="28"/>
          <w:szCs w:val="28"/>
        </w:rPr>
        <w:t xml:space="preserve">ля организации </w:t>
      </w:r>
      <w:r>
        <w:rPr>
          <w:sz w:val="28"/>
          <w:szCs w:val="28"/>
        </w:rPr>
        <w:t xml:space="preserve">спортивной и </w:t>
      </w:r>
      <w:r w:rsidR="00062EEB" w:rsidRPr="00062EEB">
        <w:rPr>
          <w:sz w:val="28"/>
          <w:szCs w:val="28"/>
        </w:rPr>
        <w:t>внеурочной деятельности обучающихся</w:t>
      </w:r>
      <w:r>
        <w:rPr>
          <w:sz w:val="28"/>
          <w:szCs w:val="28"/>
        </w:rPr>
        <w:t xml:space="preserve"> </w:t>
      </w:r>
      <w:r w:rsidRPr="00062EEB">
        <w:rPr>
          <w:sz w:val="28"/>
          <w:szCs w:val="28"/>
        </w:rPr>
        <w:t>снарядами для занятия программой тренировок «Воркаут»</w:t>
      </w:r>
      <w:r>
        <w:rPr>
          <w:sz w:val="28"/>
          <w:szCs w:val="28"/>
        </w:rPr>
        <w:t xml:space="preserve"> </w:t>
      </w:r>
      <w:r w:rsidRPr="00062EEB">
        <w:rPr>
          <w:sz w:val="28"/>
          <w:szCs w:val="28"/>
        </w:rPr>
        <w:t>оборудована</w:t>
      </w:r>
      <w:r>
        <w:rPr>
          <w:sz w:val="28"/>
          <w:szCs w:val="28"/>
        </w:rPr>
        <w:t xml:space="preserve"> </w:t>
      </w:r>
      <w:r w:rsidR="00C93DFE" w:rsidRPr="00062EEB">
        <w:rPr>
          <w:sz w:val="28"/>
          <w:szCs w:val="28"/>
        </w:rPr>
        <w:t>спортивная площадка</w:t>
      </w:r>
      <w:r w:rsidR="00062EEB" w:rsidRPr="00062EEB">
        <w:rPr>
          <w:sz w:val="28"/>
          <w:szCs w:val="28"/>
        </w:rPr>
        <w:t>,</w:t>
      </w:r>
      <w:r w:rsidR="00C93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</w:t>
      </w:r>
      <w:r w:rsidR="002B7D7D">
        <w:rPr>
          <w:sz w:val="28"/>
          <w:szCs w:val="28"/>
        </w:rPr>
        <w:t xml:space="preserve">тренажерный зал, </w:t>
      </w:r>
      <w:r w:rsidR="00062EEB" w:rsidRPr="00062EEB">
        <w:rPr>
          <w:sz w:val="28"/>
          <w:szCs w:val="28"/>
        </w:rPr>
        <w:t>волейбольная и баскетбольная площадки.</w:t>
      </w:r>
    </w:p>
    <w:p w:rsidR="004A2D39" w:rsidRPr="00062EEB" w:rsidRDefault="004A2D39" w:rsidP="004A2D39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эти мастерские пополнились основными средствами на сумму более 100 тыс. руб.</w:t>
      </w:r>
    </w:p>
    <w:p w:rsidR="00E75DCA" w:rsidRDefault="00E75DCA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lastRenderedPageBreak/>
        <w:t>Учебно-лабораторная база создается как за счет приобретения необходимого оборудования, приборов, инструментов, стендов, так и за счет их изготовления силами студентов.</w:t>
      </w:r>
    </w:p>
    <w:p w:rsidR="00062EEB" w:rsidRPr="00062EEB" w:rsidRDefault="00E75DCA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Все элементы материально-технической базы закреплены за материально-ответственными лицами, </w:t>
      </w:r>
      <w:r>
        <w:rPr>
          <w:sz w:val="28"/>
          <w:szCs w:val="28"/>
        </w:rPr>
        <w:t xml:space="preserve">в колледже </w:t>
      </w:r>
      <w:r w:rsidRPr="00062EEB">
        <w:rPr>
          <w:sz w:val="28"/>
          <w:szCs w:val="28"/>
        </w:rPr>
        <w:t>созданы необходимые условия для их надежного сохранения.</w:t>
      </w:r>
      <w:r>
        <w:rPr>
          <w:sz w:val="28"/>
          <w:szCs w:val="28"/>
        </w:rPr>
        <w:t xml:space="preserve"> </w:t>
      </w:r>
      <w:r w:rsidR="00062EEB" w:rsidRPr="00062EEB">
        <w:rPr>
          <w:sz w:val="28"/>
          <w:szCs w:val="28"/>
        </w:rPr>
        <w:t xml:space="preserve">Ежегодно по колледжу издается приказ о назначении заведующих лабораториями и кабинетами, которые планируют, организуют и обеспечивают оснащенность учебно-лабораторной базы в соответствии с объемом и содержанием теоретического обучения, лабораторных и практических работ, предусмотренных рабочими программами дисциплин. </w:t>
      </w:r>
      <w:r>
        <w:rPr>
          <w:sz w:val="28"/>
          <w:szCs w:val="28"/>
        </w:rPr>
        <w:t>З</w:t>
      </w:r>
      <w:r w:rsidRPr="00062EEB">
        <w:rPr>
          <w:sz w:val="28"/>
          <w:szCs w:val="28"/>
        </w:rPr>
        <w:t xml:space="preserve">аведующими лабораториями и кабинетами обеспечиваются </w:t>
      </w:r>
      <w:r>
        <w:rPr>
          <w:sz w:val="28"/>
          <w:szCs w:val="28"/>
        </w:rPr>
        <w:t>н</w:t>
      </w:r>
      <w:r w:rsidRPr="00062EEB">
        <w:rPr>
          <w:sz w:val="28"/>
          <w:szCs w:val="28"/>
        </w:rPr>
        <w:t xml:space="preserve">адлежащее техническое состояние и соблюдение правил безопасности эксплуатации технических средств обучения. 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В колледже ведется обязательный учет материальных ценностей, ежегодно проводятся инвентаризации. Все материально-ответственные лица заключают соответствующие соглашения с администрацией колледжа.</w:t>
      </w:r>
    </w:p>
    <w:p w:rsidR="009D4800" w:rsidRDefault="009D4800" w:rsidP="009B0258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2EEB">
        <w:rPr>
          <w:sz w:val="28"/>
          <w:szCs w:val="28"/>
        </w:rPr>
        <w:t xml:space="preserve">истема энерго- и теплоснабжения </w:t>
      </w:r>
      <w:r>
        <w:rPr>
          <w:sz w:val="28"/>
          <w:szCs w:val="28"/>
        </w:rPr>
        <w:t>п</w:t>
      </w:r>
      <w:r w:rsidRPr="00062EEB">
        <w:rPr>
          <w:sz w:val="28"/>
          <w:szCs w:val="28"/>
        </w:rPr>
        <w:t>оддерживается</w:t>
      </w:r>
      <w:r>
        <w:rPr>
          <w:sz w:val="28"/>
          <w:szCs w:val="28"/>
        </w:rPr>
        <w:t xml:space="preserve"> в надлежащем состоянии.</w:t>
      </w:r>
    </w:p>
    <w:p w:rsidR="009B0258" w:rsidRPr="00062EEB" w:rsidRDefault="009B0258" w:rsidP="009B0258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 колледже проводится определенная работа по выполнению законодательных требований по охране труда, техники безопасности, противопожарной безопасности и производственной санитарии. Ведутся журналы по технике безопасности, проводятся инструктажи студентов на рабочих местах при выполнении лабораторных работ и при прохождении учебных и производственных практик. </w:t>
      </w:r>
    </w:p>
    <w:p w:rsidR="009B0258" w:rsidRDefault="009B0258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</w:t>
      </w:r>
      <w:r w:rsidR="009D4800">
        <w:rPr>
          <w:sz w:val="28"/>
          <w:szCs w:val="28"/>
        </w:rPr>
        <w:t>в колледже имеется «Тревожная кнопка», п</w:t>
      </w:r>
      <w:r w:rsidR="009D4800" w:rsidRPr="00062EEB">
        <w:rPr>
          <w:sz w:val="28"/>
          <w:szCs w:val="28"/>
        </w:rPr>
        <w:t xml:space="preserve">роизведена установка пожарной сигнализации во всех помещениях </w:t>
      </w:r>
      <w:r w:rsidR="009D4800">
        <w:rPr>
          <w:sz w:val="28"/>
          <w:szCs w:val="28"/>
        </w:rPr>
        <w:t>колледжа, в</w:t>
      </w:r>
      <w:r w:rsidR="009D4800" w:rsidRPr="00062EEB">
        <w:rPr>
          <w:sz w:val="28"/>
          <w:szCs w:val="28"/>
        </w:rPr>
        <w:t>се лаборатории и мастерские оснащены огнетушителями.</w:t>
      </w:r>
    </w:p>
    <w:p w:rsidR="002A6AE6" w:rsidRDefault="00565C0F" w:rsidP="002A6AE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</w:t>
      </w:r>
      <w:r w:rsidR="007228D4">
        <w:rPr>
          <w:sz w:val="28"/>
          <w:szCs w:val="28"/>
        </w:rPr>
        <w:t>функционированию</w:t>
      </w:r>
      <w:r>
        <w:rPr>
          <w:sz w:val="28"/>
          <w:szCs w:val="28"/>
        </w:rPr>
        <w:t xml:space="preserve"> образовательной организации подразумевают наличие электронной образовательной среды. </w:t>
      </w:r>
      <w:r w:rsidR="000B09A0">
        <w:rPr>
          <w:sz w:val="28"/>
          <w:szCs w:val="28"/>
        </w:rPr>
        <w:t>Во всех учебных кабинетах имеется доступ к</w:t>
      </w:r>
      <w:r w:rsidR="002A6AE6">
        <w:rPr>
          <w:sz w:val="28"/>
          <w:szCs w:val="28"/>
        </w:rPr>
        <w:t xml:space="preserve"> сети «Интернет», у</w:t>
      </w:r>
      <w:r w:rsidR="002A6AE6" w:rsidRPr="002A6AE6">
        <w:rPr>
          <w:sz w:val="28"/>
          <w:szCs w:val="28"/>
        </w:rPr>
        <w:t>становлено лицензированное</w:t>
      </w:r>
      <w:r w:rsidR="002A6AE6">
        <w:rPr>
          <w:sz w:val="28"/>
          <w:szCs w:val="28"/>
        </w:rPr>
        <w:t xml:space="preserve"> </w:t>
      </w:r>
      <w:r w:rsidR="002A6AE6" w:rsidRPr="002A6AE6">
        <w:rPr>
          <w:sz w:val="28"/>
          <w:szCs w:val="28"/>
        </w:rPr>
        <w:t>программное обеспечение.</w:t>
      </w:r>
      <w:r w:rsidR="002A6AE6">
        <w:rPr>
          <w:sz w:val="28"/>
          <w:szCs w:val="28"/>
        </w:rPr>
        <w:t xml:space="preserve"> </w:t>
      </w:r>
      <w:r w:rsidR="002A6AE6" w:rsidRPr="00062EEB">
        <w:rPr>
          <w:sz w:val="28"/>
          <w:szCs w:val="28"/>
        </w:rPr>
        <w:t>Локальная</w:t>
      </w:r>
      <w:r w:rsidR="002A6AE6">
        <w:rPr>
          <w:sz w:val="28"/>
          <w:szCs w:val="28"/>
        </w:rPr>
        <w:t xml:space="preserve"> сеть </w:t>
      </w:r>
      <w:r w:rsidR="002A6AE6" w:rsidRPr="00062EEB">
        <w:rPr>
          <w:sz w:val="28"/>
          <w:szCs w:val="28"/>
        </w:rPr>
        <w:t>административно-управленческого персонала объединена в программный продукт 1С: Колледж, который охватывает все уровни управленческой деятельности основных подразделений колледжа.</w:t>
      </w:r>
      <w:r w:rsidR="002A6AE6" w:rsidRPr="002A6AE6">
        <w:rPr>
          <w:sz w:val="28"/>
          <w:szCs w:val="28"/>
        </w:rPr>
        <w:t xml:space="preserve"> </w:t>
      </w:r>
      <w:r w:rsidR="002A6AE6">
        <w:rPr>
          <w:sz w:val="28"/>
          <w:szCs w:val="28"/>
        </w:rPr>
        <w:t>С</w:t>
      </w:r>
      <w:r w:rsidR="002A6AE6" w:rsidRPr="002A6AE6">
        <w:rPr>
          <w:sz w:val="28"/>
          <w:szCs w:val="28"/>
        </w:rPr>
        <w:t xml:space="preserve"> 2022 года колледж в</w:t>
      </w:r>
      <w:r w:rsidR="002A6AE6">
        <w:rPr>
          <w:sz w:val="28"/>
          <w:szCs w:val="28"/>
        </w:rPr>
        <w:t xml:space="preserve">ходит </w:t>
      </w:r>
      <w:r w:rsidR="002A6AE6" w:rsidRPr="002A6AE6">
        <w:rPr>
          <w:sz w:val="28"/>
          <w:szCs w:val="28"/>
        </w:rPr>
        <w:t>на цифровую</w:t>
      </w:r>
      <w:r w:rsidR="002A6AE6">
        <w:rPr>
          <w:sz w:val="28"/>
          <w:szCs w:val="28"/>
        </w:rPr>
        <w:t xml:space="preserve"> </w:t>
      </w:r>
      <w:r w:rsidR="002A6AE6" w:rsidRPr="002A6AE6">
        <w:rPr>
          <w:sz w:val="28"/>
          <w:szCs w:val="28"/>
        </w:rPr>
        <w:t>образовательную платформу Дневник.ру</w:t>
      </w:r>
      <w:r w:rsidR="002A6AE6">
        <w:rPr>
          <w:sz w:val="28"/>
          <w:szCs w:val="28"/>
        </w:rPr>
        <w:t>.</w:t>
      </w:r>
    </w:p>
    <w:p w:rsidR="007228D4" w:rsidRPr="002065C7" w:rsidRDefault="00121A4A" w:rsidP="007228D4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sz w:val="28"/>
          <w:szCs w:val="28"/>
        </w:rPr>
        <w:t>Наличие в колледже средств вычислительной техники и программного обеспечения,</w:t>
      </w:r>
      <w:r>
        <w:rPr>
          <w:sz w:val="28"/>
          <w:szCs w:val="28"/>
        </w:rPr>
        <w:t xml:space="preserve"> </w:t>
      </w:r>
      <w:r w:rsidRPr="00121A4A">
        <w:rPr>
          <w:sz w:val="28"/>
          <w:szCs w:val="28"/>
        </w:rPr>
        <w:t>позволяют повысить в полной мере качество подготовки специалистов.</w:t>
      </w:r>
      <w:r>
        <w:rPr>
          <w:sz w:val="28"/>
          <w:szCs w:val="28"/>
        </w:rPr>
        <w:t xml:space="preserve"> </w:t>
      </w:r>
    </w:p>
    <w:p w:rsidR="007228D4" w:rsidRDefault="00121A4A" w:rsidP="00121A4A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sz w:val="28"/>
          <w:szCs w:val="28"/>
        </w:rPr>
        <w:t xml:space="preserve">Компьютерная база колледжа насчитывает </w:t>
      </w:r>
      <w:r w:rsidR="007228D4" w:rsidRPr="007228D4">
        <w:rPr>
          <w:sz w:val="28"/>
          <w:szCs w:val="28"/>
        </w:rPr>
        <w:t xml:space="preserve">138 </w:t>
      </w:r>
      <w:r w:rsidRPr="007228D4">
        <w:rPr>
          <w:sz w:val="28"/>
          <w:szCs w:val="28"/>
        </w:rPr>
        <w:t>компьютеров</w:t>
      </w:r>
      <w:r w:rsidR="007228D4">
        <w:rPr>
          <w:sz w:val="28"/>
          <w:szCs w:val="28"/>
        </w:rPr>
        <w:t xml:space="preserve">, </w:t>
      </w:r>
      <w:r w:rsidR="007228D4" w:rsidRPr="007228D4">
        <w:rPr>
          <w:sz w:val="28"/>
          <w:szCs w:val="28"/>
        </w:rPr>
        <w:t xml:space="preserve">на 1 </w:t>
      </w:r>
      <w:r w:rsidR="007228D4">
        <w:rPr>
          <w:sz w:val="28"/>
          <w:szCs w:val="28"/>
        </w:rPr>
        <w:t>студента</w:t>
      </w:r>
      <w:r w:rsidR="007228D4" w:rsidRPr="007228D4">
        <w:rPr>
          <w:sz w:val="28"/>
          <w:szCs w:val="28"/>
        </w:rPr>
        <w:t xml:space="preserve"> приходится 0,</w:t>
      </w:r>
      <w:r w:rsidR="00E75DCA">
        <w:rPr>
          <w:sz w:val="28"/>
          <w:szCs w:val="28"/>
        </w:rPr>
        <w:t>3</w:t>
      </w:r>
      <w:r w:rsidR="007228D4" w:rsidRPr="007228D4">
        <w:rPr>
          <w:sz w:val="28"/>
          <w:szCs w:val="28"/>
        </w:rPr>
        <w:t xml:space="preserve"> единицы</w:t>
      </w:r>
      <w:r w:rsidR="007228D4">
        <w:rPr>
          <w:sz w:val="28"/>
          <w:szCs w:val="28"/>
        </w:rPr>
        <w:t>.  В</w:t>
      </w:r>
      <w:r w:rsidR="004F7284">
        <w:rPr>
          <w:sz w:val="28"/>
          <w:szCs w:val="28"/>
        </w:rPr>
        <w:t xml:space="preserve"> учебно-воспитательном</w:t>
      </w:r>
      <w:r w:rsidR="007228D4" w:rsidRPr="00121A4A">
        <w:rPr>
          <w:sz w:val="28"/>
          <w:szCs w:val="28"/>
        </w:rPr>
        <w:t xml:space="preserve"> процессе используется </w:t>
      </w:r>
      <w:r w:rsidR="007228D4">
        <w:rPr>
          <w:sz w:val="28"/>
          <w:szCs w:val="28"/>
        </w:rPr>
        <w:t>126 единиц.</w:t>
      </w:r>
      <w:r w:rsidR="007228D4" w:rsidRPr="007228D4">
        <w:rPr>
          <w:sz w:val="28"/>
          <w:szCs w:val="28"/>
        </w:rPr>
        <w:t xml:space="preserve"> </w:t>
      </w:r>
    </w:p>
    <w:p w:rsidR="00121A4A" w:rsidRDefault="007228D4" w:rsidP="00121A4A">
      <w:pPr>
        <w:pStyle w:val="Default"/>
        <w:ind w:right="-1" w:firstLine="709"/>
        <w:jc w:val="both"/>
        <w:rPr>
          <w:sz w:val="28"/>
          <w:szCs w:val="28"/>
        </w:rPr>
      </w:pPr>
      <w:r w:rsidRPr="002065C7">
        <w:rPr>
          <w:sz w:val="28"/>
          <w:szCs w:val="28"/>
        </w:rPr>
        <w:t xml:space="preserve">В колледже оборудован компьютерный класс, в </w:t>
      </w:r>
      <w:r>
        <w:rPr>
          <w:sz w:val="28"/>
          <w:szCs w:val="28"/>
        </w:rPr>
        <w:t>трёх учебных кабинетах установлены интерактивные доски,  в четырех – интерактивные панели, все рабочие места преподавателей оснащены ПК и мультимедийными проекторами, подключены к сети Интернет.</w:t>
      </w:r>
    </w:p>
    <w:p w:rsidR="007027ED" w:rsidRPr="00121A4A" w:rsidRDefault="007027ED" w:rsidP="00121A4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</w:t>
      </w:r>
    </w:p>
    <w:p w:rsidR="008356C5" w:rsidRPr="008356C5" w:rsidRDefault="008356C5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560ACD">
        <w:rPr>
          <w:sz w:val="28"/>
          <w:szCs w:val="28"/>
          <w:highlight w:val="yellow"/>
        </w:rPr>
        <w:t>Администрация колледжа в рамках самообследования провела анкетирование педагогических работников об удовлетворенности условиями и организацией образовательной деятельности</w:t>
      </w:r>
    </w:p>
    <w:tbl>
      <w:tblPr>
        <w:tblStyle w:val="af1"/>
        <w:tblpPr w:leftFromText="180" w:rightFromText="180" w:vertAnchor="text" w:horzAnchor="margin" w:tblpX="-743" w:tblpY="231"/>
        <w:tblW w:w="10456" w:type="dxa"/>
        <w:tblLayout w:type="fixed"/>
        <w:tblLook w:val="04A0"/>
      </w:tblPr>
      <w:tblGrid>
        <w:gridCol w:w="2660"/>
        <w:gridCol w:w="2598"/>
        <w:gridCol w:w="2599"/>
        <w:gridCol w:w="2599"/>
      </w:tblGrid>
      <w:tr w:rsidR="00BC37AC" w:rsidRPr="00BC37AC" w:rsidTr="00BC37AC">
        <w:trPr>
          <w:trHeight w:val="20"/>
        </w:trPr>
        <w:tc>
          <w:tcPr>
            <w:tcW w:w="2660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98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обеспечения</w:t>
            </w:r>
          </w:p>
        </w:tc>
        <w:tc>
          <w:tcPr>
            <w:tcW w:w="2599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оснащенностью своего рабочего места</w:t>
            </w:r>
          </w:p>
        </w:tc>
        <w:tc>
          <w:tcPr>
            <w:tcW w:w="2599" w:type="dxa"/>
            <w:vAlign w:val="center"/>
          </w:tcPr>
          <w:p w:rsidR="00BC37AC" w:rsidRPr="00BC37AC" w:rsidRDefault="00BC37AC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7AC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довлетворенность общими  условиями реализации основной образовательной программы</w:t>
            </w:r>
          </w:p>
        </w:tc>
      </w:tr>
      <w:tr w:rsidR="00BC37AC" w:rsidRPr="00BC37AC" w:rsidTr="00BC37AC">
        <w:trPr>
          <w:trHeight w:val="20"/>
        </w:trPr>
        <w:tc>
          <w:tcPr>
            <w:tcW w:w="2660" w:type="dxa"/>
            <w:vAlign w:val="center"/>
          </w:tcPr>
          <w:p w:rsidR="00BC37AC" w:rsidRPr="00BC37AC" w:rsidRDefault="00BC37AC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598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99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99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8356C5" w:rsidRPr="008356C5" w:rsidRDefault="008356C5" w:rsidP="00062EEB">
      <w:pPr>
        <w:pStyle w:val="Default"/>
        <w:ind w:right="-1" w:firstLine="709"/>
        <w:jc w:val="both"/>
        <w:rPr>
          <w:sz w:val="28"/>
          <w:szCs w:val="28"/>
        </w:rPr>
      </w:pPr>
    </w:p>
    <w:p w:rsidR="009D4800" w:rsidRPr="00121A4A" w:rsidRDefault="00121A4A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b/>
          <w:sz w:val="28"/>
          <w:szCs w:val="28"/>
          <w:u w:val="single"/>
        </w:rPr>
        <w:t>Вывод:</w:t>
      </w:r>
      <w:r w:rsidR="008A438C" w:rsidRPr="008A438C">
        <w:rPr>
          <w:sz w:val="28"/>
          <w:szCs w:val="28"/>
        </w:rPr>
        <w:t xml:space="preserve"> материальная база колледжа совершенствуется</w:t>
      </w:r>
      <w:r w:rsidR="00732F39">
        <w:rPr>
          <w:sz w:val="28"/>
          <w:szCs w:val="28"/>
        </w:rPr>
        <w:t>, учебные кабинеты и мастерские оснащены оборудованием</w:t>
      </w:r>
      <w:r w:rsidR="008A438C">
        <w:rPr>
          <w:sz w:val="28"/>
          <w:szCs w:val="28"/>
        </w:rPr>
        <w:t xml:space="preserve"> для проведения теоретических и практических занятий.</w:t>
      </w:r>
      <w:r w:rsidR="00732F39">
        <w:rPr>
          <w:sz w:val="28"/>
          <w:szCs w:val="28"/>
        </w:rPr>
        <w:t xml:space="preserve"> Следует уделить внимание учебно-методическому обеспечению учебного процесса.</w:t>
      </w:r>
    </w:p>
    <w:p w:rsidR="00C77E23" w:rsidRDefault="00C77E23" w:rsidP="00C77E23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Финансовая деятельность</w:t>
      </w:r>
    </w:p>
    <w:p w:rsidR="00FF6D46" w:rsidRDefault="00FF6D46" w:rsidP="00FF6D46">
      <w:pPr>
        <w:pStyle w:val="af2"/>
        <w:widowControl w:val="0"/>
        <w:tabs>
          <w:tab w:val="left" w:pos="2180"/>
        </w:tabs>
        <w:autoSpaceDE w:val="0"/>
        <w:autoSpaceDN w:val="0"/>
        <w:spacing w:before="177"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E0B" w:rsidRPr="00046BF5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 w:rsidRPr="00046BF5">
        <w:rPr>
          <w:sz w:val="28"/>
          <w:szCs w:val="28"/>
        </w:rPr>
        <w:t>Объемы и источники финансирования колледжа осуществляются и обеспечиваются за счет средств бюджета Ивановской об</w:t>
      </w:r>
      <w:r>
        <w:rPr>
          <w:sz w:val="28"/>
          <w:szCs w:val="28"/>
        </w:rPr>
        <w:t>ласти и внебюджетных источников (платные образовательные услуги).</w:t>
      </w:r>
    </w:p>
    <w:p w:rsidR="00796E0B" w:rsidRPr="00300B87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колледжа за 2023</w:t>
      </w:r>
      <w:r w:rsidRPr="00300B87">
        <w:rPr>
          <w:sz w:val="28"/>
          <w:szCs w:val="28"/>
        </w:rPr>
        <w:t xml:space="preserve"> год по всем видам финансового обеспечения </w:t>
      </w:r>
      <w:r>
        <w:rPr>
          <w:sz w:val="28"/>
          <w:szCs w:val="28"/>
        </w:rPr>
        <w:t>составили 48 706,3 тыс. руб.</w:t>
      </w:r>
      <w:r w:rsidRPr="00300B87">
        <w:rPr>
          <w:sz w:val="28"/>
          <w:szCs w:val="28"/>
        </w:rPr>
        <w:t xml:space="preserve"> в том числе субсидия субъекта РФ на выполнение государственного задания </w:t>
      </w:r>
      <w:r w:rsidRPr="00796E0B">
        <w:rPr>
          <w:sz w:val="28"/>
          <w:szCs w:val="28"/>
        </w:rPr>
        <w:t xml:space="preserve">36 352,0 </w:t>
      </w:r>
      <w:r w:rsidRPr="00300B87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300B87">
        <w:rPr>
          <w:sz w:val="28"/>
          <w:szCs w:val="28"/>
        </w:rPr>
        <w:t xml:space="preserve">руб., субсидия </w:t>
      </w:r>
      <w:r>
        <w:rPr>
          <w:sz w:val="28"/>
          <w:szCs w:val="28"/>
        </w:rPr>
        <w:t>на иные цели составила 10955,4 тыс. руб., доходы, полученные от предпринимательской и иной, приносящей доход деятельности составили 1398,9 тыс. руб.</w:t>
      </w:r>
    </w:p>
    <w:p w:rsidR="00796E0B" w:rsidRPr="00796E0B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 w:rsidRPr="00300B87">
        <w:rPr>
          <w:sz w:val="28"/>
          <w:szCs w:val="28"/>
        </w:rPr>
        <w:t xml:space="preserve">Отношение среднего заработка педагогического работника в колледже по всем видам финансового обеспечения (деятельности) к средней заработной плате по экономике региона </w:t>
      </w:r>
      <w:r>
        <w:rPr>
          <w:sz w:val="28"/>
          <w:szCs w:val="28"/>
        </w:rPr>
        <w:t>составляет</w:t>
      </w:r>
      <w:r w:rsidRPr="00300B87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Pr="00796E0B">
        <w:rPr>
          <w:sz w:val="28"/>
          <w:szCs w:val="28"/>
        </w:rPr>
        <w:t>%.</w:t>
      </w:r>
    </w:p>
    <w:p w:rsidR="00796E0B" w:rsidRPr="00796E0B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 w:rsidRPr="00796E0B">
        <w:rPr>
          <w:sz w:val="28"/>
          <w:szCs w:val="28"/>
        </w:rPr>
        <w:t>В 2023 году на приобретение основных средств израсходовано 113,5 тыс. рублей Произведён капитальный ремонт на сумму 5832,2 тыс. руб., в том числе на разработку проектно-сметной документации 167,0 тыс. руб.;,</w:t>
      </w:r>
    </w:p>
    <w:p w:rsidR="00796E0B" w:rsidRPr="00796E0B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 w:rsidRPr="00796E0B">
        <w:rPr>
          <w:sz w:val="28"/>
          <w:szCs w:val="28"/>
        </w:rPr>
        <w:t>На нужды общежития израсходовано 1687,8 тыс. руб. включая заработную плату сотрудников, коммунальные услуги, земельный налог на имущество, услуги связи, услуги по содержанию имущества и хозяйственные нужды.</w:t>
      </w:r>
    </w:p>
    <w:p w:rsidR="00796E0B" w:rsidRPr="00796E0B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</w:p>
    <w:p w:rsidR="00796E0B" w:rsidRPr="00300B87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  <w:r w:rsidRPr="0015414A">
        <w:rPr>
          <w:b/>
          <w:bCs/>
          <w:sz w:val="28"/>
          <w:szCs w:val="28"/>
          <w:u w:val="single"/>
        </w:rPr>
        <w:t>Вывод:</w:t>
      </w:r>
      <w:r w:rsidRPr="0015414A">
        <w:rPr>
          <w:b/>
          <w:bCs/>
          <w:sz w:val="28"/>
          <w:szCs w:val="28"/>
        </w:rPr>
        <w:t xml:space="preserve"> </w:t>
      </w:r>
      <w:r w:rsidRPr="00300B87">
        <w:rPr>
          <w:sz w:val="28"/>
          <w:szCs w:val="28"/>
        </w:rPr>
        <w:t>бюджетное финансирование и средства, получаемые колледжем от предпринимательской и иной, приносящей доход деятельности позволяют обеспечить ведение образовательного процесса с учетом требований федеральных государственных образовательных стандартов среднего профессионального образования по всем специальностям колледжа.</w:t>
      </w:r>
    </w:p>
    <w:p w:rsidR="00796E0B" w:rsidRDefault="00796E0B" w:rsidP="00796E0B">
      <w:pPr>
        <w:pStyle w:val="Default"/>
        <w:ind w:right="-1" w:firstLine="709"/>
        <w:jc w:val="both"/>
        <w:rPr>
          <w:sz w:val="28"/>
          <w:szCs w:val="28"/>
        </w:rPr>
      </w:pPr>
    </w:p>
    <w:p w:rsidR="00C77E23" w:rsidRDefault="00C77E23" w:rsidP="00C77E23">
      <w:pPr>
        <w:pStyle w:val="Default"/>
        <w:ind w:right="-1" w:firstLine="709"/>
        <w:jc w:val="both"/>
        <w:rPr>
          <w:b/>
          <w:bCs/>
          <w:sz w:val="28"/>
          <w:szCs w:val="28"/>
          <w:u w:val="single"/>
        </w:rPr>
      </w:pPr>
    </w:p>
    <w:p w:rsidR="00C77E23" w:rsidRPr="00300B87" w:rsidRDefault="00C77E23" w:rsidP="00C77E23">
      <w:pPr>
        <w:pStyle w:val="Default"/>
        <w:ind w:right="-1" w:firstLine="709"/>
        <w:jc w:val="both"/>
        <w:rPr>
          <w:sz w:val="28"/>
          <w:szCs w:val="28"/>
        </w:rPr>
      </w:pPr>
      <w:r w:rsidRPr="0015414A">
        <w:rPr>
          <w:b/>
          <w:bCs/>
          <w:sz w:val="28"/>
          <w:szCs w:val="28"/>
          <w:u w:val="single"/>
        </w:rPr>
        <w:t>Вывод:</w:t>
      </w:r>
      <w:r w:rsidRPr="0015414A">
        <w:rPr>
          <w:b/>
          <w:bCs/>
          <w:sz w:val="28"/>
          <w:szCs w:val="28"/>
        </w:rPr>
        <w:t xml:space="preserve"> </w:t>
      </w:r>
      <w:r w:rsidRPr="00300B87">
        <w:rPr>
          <w:sz w:val="28"/>
          <w:szCs w:val="28"/>
        </w:rPr>
        <w:t>бюджетное финансирование и средства, получаемые колледжем от предпринимательской и иной, приносящей доход деятельности позволяют обеспечить ведение образовательного процесса с учетом требований федеральных государственных образовательных стандартов среднего профессионального образования по всем специальностям колледжа.</w:t>
      </w:r>
    </w:p>
    <w:p w:rsidR="00C77E23" w:rsidRDefault="00C77E23" w:rsidP="00C77E23">
      <w:pPr>
        <w:pStyle w:val="Default"/>
        <w:ind w:right="-1" w:firstLine="709"/>
        <w:jc w:val="both"/>
        <w:rPr>
          <w:sz w:val="28"/>
          <w:szCs w:val="28"/>
        </w:rPr>
      </w:pPr>
    </w:p>
    <w:p w:rsidR="00FF6D46" w:rsidRDefault="00FF6D4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41B9F" w:rsidRPr="00203D8B" w:rsidRDefault="00121A4A" w:rsidP="00F73895">
      <w:pPr>
        <w:pStyle w:val="Default"/>
        <w:numPr>
          <w:ilvl w:val="0"/>
          <w:numId w:val="4"/>
        </w:numPr>
        <w:tabs>
          <w:tab w:val="left" w:pos="3969"/>
        </w:tabs>
        <w:ind w:left="0" w:firstLine="3544"/>
        <w:rPr>
          <w:b/>
          <w:caps/>
          <w:sz w:val="28"/>
          <w:szCs w:val="28"/>
        </w:rPr>
      </w:pPr>
      <w:r w:rsidRPr="00203D8B">
        <w:rPr>
          <w:b/>
          <w:caps/>
          <w:sz w:val="28"/>
          <w:szCs w:val="28"/>
        </w:rPr>
        <w:lastRenderedPageBreak/>
        <w:t>Выводы</w:t>
      </w:r>
    </w:p>
    <w:p w:rsidR="00D6102F" w:rsidRPr="00203D8B" w:rsidRDefault="00D6102F" w:rsidP="00D6102F">
      <w:pPr>
        <w:pStyle w:val="Default"/>
        <w:tabs>
          <w:tab w:val="left" w:pos="0"/>
        </w:tabs>
        <w:rPr>
          <w:b/>
          <w:caps/>
          <w:sz w:val="28"/>
          <w:szCs w:val="28"/>
        </w:rPr>
      </w:pPr>
    </w:p>
    <w:p w:rsidR="00203D8B" w:rsidRDefault="00121A4A" w:rsidP="00C41B9F">
      <w:pPr>
        <w:pStyle w:val="Default"/>
        <w:ind w:right="-1" w:firstLine="709"/>
        <w:jc w:val="both"/>
        <w:rPr>
          <w:sz w:val="28"/>
          <w:szCs w:val="28"/>
        </w:rPr>
      </w:pPr>
      <w:r w:rsidRPr="00203D8B">
        <w:rPr>
          <w:sz w:val="28"/>
          <w:szCs w:val="28"/>
        </w:rPr>
        <w:t>Всесторонне проанализировав условия образовательной деятельности, оснащенность</w:t>
      </w:r>
      <w:r w:rsidR="00D6102F" w:rsidRPr="00203D8B">
        <w:rPr>
          <w:sz w:val="28"/>
          <w:szCs w:val="28"/>
        </w:rPr>
        <w:t xml:space="preserve"> </w:t>
      </w:r>
      <w:r w:rsidRPr="00203D8B">
        <w:rPr>
          <w:sz w:val="28"/>
          <w:szCs w:val="28"/>
        </w:rPr>
        <w:t xml:space="preserve">образовательного процесса, образовательный ценз педагогических кадров, комиссия по самообследованию </w:t>
      </w:r>
      <w:r w:rsidR="00203D8B">
        <w:rPr>
          <w:sz w:val="28"/>
          <w:szCs w:val="28"/>
        </w:rPr>
        <w:t>пришла к выводу:</w:t>
      </w:r>
    </w:p>
    <w:p w:rsidR="00203D8B" w:rsidRDefault="00203D8B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CA52B3">
        <w:rPr>
          <w:sz w:val="28"/>
          <w:szCs w:val="28"/>
        </w:rPr>
        <w:t xml:space="preserve">образовательная деятельность ОГБПОУ "Кинешемский политехнический колледж» осуществляется в соответствии с требованиями ФГОС СПО к реализуемым образовательным программам, </w:t>
      </w:r>
      <w:r w:rsidR="00CA52B3">
        <w:rPr>
          <w:sz w:val="28"/>
          <w:szCs w:val="28"/>
        </w:rPr>
        <w:t xml:space="preserve">и не противоречит </w:t>
      </w:r>
      <w:r w:rsidRPr="00CA52B3">
        <w:rPr>
          <w:sz w:val="28"/>
          <w:szCs w:val="28"/>
        </w:rPr>
        <w:t>действующ</w:t>
      </w:r>
      <w:r w:rsidR="00CA52B3">
        <w:rPr>
          <w:sz w:val="28"/>
          <w:szCs w:val="28"/>
        </w:rPr>
        <w:t>ему</w:t>
      </w:r>
      <w:r w:rsidRPr="00CA52B3">
        <w:rPr>
          <w:sz w:val="28"/>
          <w:szCs w:val="28"/>
        </w:rPr>
        <w:t xml:space="preserve"> законодательств</w:t>
      </w:r>
      <w:r w:rsidR="00CA52B3">
        <w:rPr>
          <w:sz w:val="28"/>
          <w:szCs w:val="28"/>
        </w:rPr>
        <w:t>у, нормативным</w:t>
      </w:r>
      <w:r w:rsidRPr="00CA52B3">
        <w:rPr>
          <w:sz w:val="28"/>
          <w:szCs w:val="28"/>
        </w:rPr>
        <w:t xml:space="preserve"> документам Министерства образования и</w:t>
      </w:r>
      <w:r w:rsidR="00CA52B3" w:rsidRPr="00CA52B3">
        <w:rPr>
          <w:sz w:val="28"/>
          <w:szCs w:val="28"/>
        </w:rPr>
        <w:t xml:space="preserve"> </w:t>
      </w:r>
      <w:r w:rsidRPr="00CA52B3">
        <w:rPr>
          <w:sz w:val="28"/>
          <w:szCs w:val="28"/>
        </w:rPr>
        <w:t xml:space="preserve">науки Российской Федерации, </w:t>
      </w:r>
      <w:r w:rsidR="00CA52B3">
        <w:rPr>
          <w:sz w:val="28"/>
          <w:szCs w:val="28"/>
        </w:rPr>
        <w:t>Департамента образования и науки Ивановской области;</w:t>
      </w:r>
    </w:p>
    <w:p w:rsidR="00CA52B3" w:rsidRPr="00CA52B3" w:rsidRDefault="00CA52B3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CA52B3">
        <w:rPr>
          <w:sz w:val="28"/>
          <w:szCs w:val="28"/>
        </w:rPr>
        <w:t>нормативно-правовая документация отвечает требованиям государственных нормативно-правовых актов</w:t>
      </w:r>
      <w:r>
        <w:rPr>
          <w:sz w:val="28"/>
          <w:szCs w:val="28"/>
        </w:rPr>
        <w:t>, к</w:t>
      </w:r>
      <w:r w:rsidRPr="00CA52B3">
        <w:rPr>
          <w:sz w:val="28"/>
          <w:szCs w:val="28"/>
        </w:rPr>
        <w:t>олледж имеет все необходимые организационно-правовые документы, позволяющие вести образовательную деятельность в сфере среднего профессионального образования.</w:t>
      </w:r>
    </w:p>
    <w:p w:rsidR="00203D8B" w:rsidRDefault="00CA52B3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система управления колледжем регламентирована Уставом, предусматривает эффективное взаимодействие структурных подразделений, обеспечивает в полном объеме функционирование образовательного учреждения</w:t>
      </w:r>
      <w:r w:rsidR="00562DF1">
        <w:rPr>
          <w:sz w:val="28"/>
          <w:szCs w:val="28"/>
        </w:rPr>
        <w:t>;</w:t>
      </w:r>
    </w:p>
    <w:p w:rsidR="00562DF1" w:rsidRPr="00562DF1" w:rsidRDefault="00562DF1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колледж реализует основные профессиональные образовательные программы в полном объеме, содержание образовательных программ соответствует требованиями ФГОС СПО, вариативная часть образовательных программ направлена на расширение и (или) углубление профессиональной подготовки, получения дополнительных компетенций, умений и знаний, необходимых для обеспечения конкурентоспособности выпускника.</w:t>
      </w:r>
    </w:p>
    <w:p w:rsidR="00562DF1" w:rsidRDefault="00DA4861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с</w:t>
      </w:r>
      <w:r w:rsidR="00121A4A" w:rsidRPr="00562DF1">
        <w:rPr>
          <w:sz w:val="28"/>
          <w:szCs w:val="28"/>
        </w:rPr>
        <w:t>одержание</w:t>
      </w:r>
      <w:r w:rsidRPr="00562DF1">
        <w:rPr>
          <w:sz w:val="28"/>
          <w:szCs w:val="28"/>
        </w:rPr>
        <w:t>,</w:t>
      </w:r>
      <w:r w:rsidR="00121A4A" w:rsidRPr="00562DF1">
        <w:rPr>
          <w:sz w:val="28"/>
          <w:szCs w:val="28"/>
        </w:rPr>
        <w:t xml:space="preserve"> уровень </w:t>
      </w:r>
      <w:r w:rsidRPr="00562DF1">
        <w:rPr>
          <w:sz w:val="28"/>
          <w:szCs w:val="28"/>
        </w:rPr>
        <w:t xml:space="preserve">и качество </w:t>
      </w:r>
      <w:r w:rsidR="00121A4A" w:rsidRPr="00562DF1">
        <w:rPr>
          <w:sz w:val="28"/>
          <w:szCs w:val="28"/>
        </w:rPr>
        <w:t>подготовки по реализуемым специальностям и профессиям со</w:t>
      </w:r>
      <w:r w:rsidRPr="00562DF1">
        <w:rPr>
          <w:sz w:val="28"/>
          <w:szCs w:val="28"/>
        </w:rPr>
        <w:t>ответствуют требованиям ФГОССПО</w:t>
      </w:r>
      <w:r w:rsidR="00D6102F" w:rsidRPr="00562DF1">
        <w:rPr>
          <w:sz w:val="28"/>
          <w:szCs w:val="28"/>
        </w:rPr>
        <w:t>, запросам работодателей, требованиям рынка труда</w:t>
      </w:r>
      <w:r w:rsidR="00121A4A" w:rsidRPr="00562DF1">
        <w:rPr>
          <w:sz w:val="28"/>
          <w:szCs w:val="28"/>
        </w:rPr>
        <w:t>;</w:t>
      </w:r>
    </w:p>
    <w:p w:rsidR="00121A4A" w:rsidRDefault="00121A4A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условия ведения образовательного процесса по всем реализуемым специальностям, профессиям и циклам дисциплин достаточны для подготовки специалистов и квалифицированных рабочих,</w:t>
      </w:r>
      <w:r w:rsidR="00DA4861" w:rsidRPr="00562DF1">
        <w:rPr>
          <w:sz w:val="28"/>
          <w:szCs w:val="28"/>
        </w:rPr>
        <w:t xml:space="preserve"> служащих по заявленному уровню</w:t>
      </w:r>
      <w:r w:rsidR="00562DF1">
        <w:rPr>
          <w:sz w:val="28"/>
          <w:szCs w:val="28"/>
        </w:rPr>
        <w:t>;</w:t>
      </w:r>
    </w:p>
    <w:p w:rsidR="00562DF1" w:rsidRPr="00562DF1" w:rsidRDefault="00562DF1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материально-техническая база позволяет осуществлять подготовку специалистов среднего звена и квалифицированных рабочих в соответствии с требованиями ФГОС СПО,  все учебные аудитории, лаборатории обеспечены необходимой материальной составляющей, техническими средствами обучения, достаточным количеством компьютерной техники и используются в полном объеме.</w:t>
      </w:r>
    </w:p>
    <w:p w:rsidR="00562DF1" w:rsidRDefault="00562DF1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t>деятельность учебно-воспитательной службы по формированию и развитию социокультурной среды осуществляется в соответствии с Рабочими программами воспитания и календарным планом на учебный год</w:t>
      </w:r>
      <w:r>
        <w:rPr>
          <w:sz w:val="28"/>
          <w:szCs w:val="28"/>
        </w:rPr>
        <w:t>;</w:t>
      </w:r>
    </w:p>
    <w:p w:rsidR="00562DF1" w:rsidRPr="00562DF1" w:rsidRDefault="00562DF1" w:rsidP="001557B8">
      <w:pPr>
        <w:pStyle w:val="Default"/>
        <w:numPr>
          <w:ilvl w:val="0"/>
          <w:numId w:val="4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562DF1">
        <w:rPr>
          <w:sz w:val="28"/>
          <w:szCs w:val="28"/>
        </w:rPr>
        <w:lastRenderedPageBreak/>
        <w:t>в целях создания благоприятных социальных условий для наиболее полной самореализации обучающихся, максимальной удовлетворённости учёбой, ведётся активная работа по оказанию социальной защиты и поддержки участников образовательного процесса, обеспечению социальных гарантий и развитию экономических стимулов.</w:t>
      </w:r>
    </w:p>
    <w:p w:rsidR="00393644" w:rsidRPr="00C41B9F" w:rsidRDefault="00454932" w:rsidP="001557B8">
      <w:pPr>
        <w:pStyle w:val="Default"/>
        <w:tabs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4861" w:rsidRPr="00454932">
        <w:rPr>
          <w:sz w:val="28"/>
          <w:szCs w:val="28"/>
        </w:rPr>
        <w:t xml:space="preserve"> перс</w:t>
      </w:r>
      <w:r w:rsidR="009B7F6E">
        <w:rPr>
          <w:sz w:val="28"/>
          <w:szCs w:val="28"/>
        </w:rPr>
        <w:t>пективный план работы следует в</w:t>
      </w:r>
      <w:r w:rsidR="00DA4861" w:rsidRPr="00454932">
        <w:rPr>
          <w:sz w:val="28"/>
          <w:szCs w:val="28"/>
        </w:rPr>
        <w:t>кл</w:t>
      </w:r>
      <w:r w:rsidR="009B7F6E">
        <w:rPr>
          <w:sz w:val="28"/>
          <w:szCs w:val="28"/>
        </w:rPr>
        <w:t>ю</w:t>
      </w:r>
      <w:r w:rsidR="00DA4861" w:rsidRPr="00454932">
        <w:rPr>
          <w:sz w:val="28"/>
          <w:szCs w:val="28"/>
        </w:rPr>
        <w:t>чить вопрос</w:t>
      </w:r>
      <w:r>
        <w:rPr>
          <w:sz w:val="28"/>
          <w:szCs w:val="28"/>
        </w:rPr>
        <w:t xml:space="preserve">ы о </w:t>
      </w:r>
      <w:r w:rsidR="00DA4861" w:rsidRPr="00454932">
        <w:rPr>
          <w:sz w:val="28"/>
          <w:szCs w:val="28"/>
        </w:rPr>
        <w:t>методическом обеспечении учебных кабинетов</w:t>
      </w:r>
      <w:r>
        <w:rPr>
          <w:sz w:val="28"/>
          <w:szCs w:val="28"/>
        </w:rPr>
        <w:t>, обновлении библиотечного фонда</w:t>
      </w:r>
      <w:r w:rsidR="00433EAD" w:rsidRPr="00454932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приведении учебных мастерских к соответствию современным требованиям. В рамках воспитательной работы следует уделять больше внимания вопросам  влияния социума, патриотическому и трудовому воспитанию.  Кроме того, требует особого внимания решение кадрового вопроса.</w:t>
      </w:r>
    </w:p>
    <w:sectPr w:rsidR="00393644" w:rsidRPr="00C41B9F" w:rsidSect="00AB1B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55" w:rsidRDefault="00325B55" w:rsidP="00D81F6A">
      <w:pPr>
        <w:spacing w:after="0" w:line="240" w:lineRule="auto"/>
      </w:pPr>
      <w:r>
        <w:separator/>
      </w:r>
    </w:p>
  </w:endnote>
  <w:endnote w:type="continuationSeparator" w:id="1">
    <w:p w:rsidR="00325B55" w:rsidRDefault="00325B55" w:rsidP="00D8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938"/>
      <w:docPartObj>
        <w:docPartGallery w:val="Page Numbers (Bottom of Page)"/>
        <w:docPartUnique/>
      </w:docPartObj>
    </w:sdtPr>
    <w:sdtContent>
      <w:p w:rsidR="00F70905" w:rsidRDefault="00546DD2">
        <w:pPr>
          <w:pStyle w:val="af8"/>
          <w:jc w:val="right"/>
        </w:pPr>
        <w:fldSimple w:instr=" PAGE   \* MERGEFORMAT ">
          <w:r w:rsidR="00F14D5A">
            <w:rPr>
              <w:noProof/>
            </w:rPr>
            <w:t>35</w:t>
          </w:r>
        </w:fldSimple>
      </w:p>
    </w:sdtContent>
  </w:sdt>
  <w:p w:rsidR="00F70905" w:rsidRDefault="00F7090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55" w:rsidRDefault="00325B55" w:rsidP="00D81F6A">
      <w:pPr>
        <w:spacing w:after="0" w:line="240" w:lineRule="auto"/>
      </w:pPr>
      <w:r>
        <w:separator/>
      </w:r>
    </w:p>
  </w:footnote>
  <w:footnote w:type="continuationSeparator" w:id="1">
    <w:p w:rsidR="00325B55" w:rsidRDefault="00325B55" w:rsidP="00D8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9pt;height:3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>
    <w:nsid w:val="FFFFFF89"/>
    <w:multiLevelType w:val="singleLevel"/>
    <w:tmpl w:val="419A10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8600D"/>
    <w:multiLevelType w:val="multilevel"/>
    <w:tmpl w:val="3FE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618E"/>
    <w:multiLevelType w:val="hybridMultilevel"/>
    <w:tmpl w:val="9078AD54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296C"/>
    <w:multiLevelType w:val="hybridMultilevel"/>
    <w:tmpl w:val="51AA45D0"/>
    <w:lvl w:ilvl="0" w:tplc="EE3AD768">
      <w:start w:val="1"/>
      <w:numFmt w:val="bullet"/>
      <w:lvlText w:val="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28400B5"/>
    <w:multiLevelType w:val="hybridMultilevel"/>
    <w:tmpl w:val="C24EA10A"/>
    <w:lvl w:ilvl="0" w:tplc="6C8CD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4D3494"/>
    <w:multiLevelType w:val="hybridMultilevel"/>
    <w:tmpl w:val="7EB211EC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A2317"/>
    <w:multiLevelType w:val="hybridMultilevel"/>
    <w:tmpl w:val="BBC62C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D70D8"/>
    <w:multiLevelType w:val="hybridMultilevel"/>
    <w:tmpl w:val="C758FE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74FD1"/>
    <w:multiLevelType w:val="hybridMultilevel"/>
    <w:tmpl w:val="989ACD42"/>
    <w:lvl w:ilvl="0" w:tplc="EE3AD768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14333CC"/>
    <w:multiLevelType w:val="hybridMultilevel"/>
    <w:tmpl w:val="B6A6B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B1D06"/>
    <w:multiLevelType w:val="hybridMultilevel"/>
    <w:tmpl w:val="2BB2AB8E"/>
    <w:lvl w:ilvl="0" w:tplc="EE34EE4A">
      <w:numFmt w:val="bullet"/>
      <w:lvlText w:val=""/>
      <w:lvlJc w:val="left"/>
      <w:pPr>
        <w:ind w:left="1416" w:hanging="423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1AC09932">
      <w:numFmt w:val="bullet"/>
      <w:lvlText w:val="•"/>
      <w:lvlJc w:val="left"/>
      <w:pPr>
        <w:ind w:left="2346" w:hanging="423"/>
      </w:pPr>
      <w:rPr>
        <w:rFonts w:hint="default"/>
        <w:lang w:val="en-US" w:eastAsia="en-US" w:bidi="en-US"/>
      </w:rPr>
    </w:lvl>
    <w:lvl w:ilvl="2" w:tplc="872637DA">
      <w:numFmt w:val="bullet"/>
      <w:lvlText w:val="•"/>
      <w:lvlJc w:val="left"/>
      <w:pPr>
        <w:ind w:left="3252" w:hanging="423"/>
      </w:pPr>
      <w:rPr>
        <w:rFonts w:hint="default"/>
        <w:lang w:val="en-US" w:eastAsia="en-US" w:bidi="en-US"/>
      </w:rPr>
    </w:lvl>
    <w:lvl w:ilvl="3" w:tplc="08A2AE5A">
      <w:numFmt w:val="bullet"/>
      <w:lvlText w:val="•"/>
      <w:lvlJc w:val="left"/>
      <w:pPr>
        <w:ind w:left="4159" w:hanging="423"/>
      </w:pPr>
      <w:rPr>
        <w:rFonts w:hint="default"/>
        <w:lang w:val="en-US" w:eastAsia="en-US" w:bidi="en-US"/>
      </w:rPr>
    </w:lvl>
    <w:lvl w:ilvl="4" w:tplc="2730B79C">
      <w:numFmt w:val="bullet"/>
      <w:lvlText w:val="•"/>
      <w:lvlJc w:val="left"/>
      <w:pPr>
        <w:ind w:left="5065" w:hanging="423"/>
      </w:pPr>
      <w:rPr>
        <w:rFonts w:hint="default"/>
        <w:lang w:val="en-US" w:eastAsia="en-US" w:bidi="en-US"/>
      </w:rPr>
    </w:lvl>
    <w:lvl w:ilvl="5" w:tplc="8CECA8F8">
      <w:numFmt w:val="bullet"/>
      <w:lvlText w:val="•"/>
      <w:lvlJc w:val="left"/>
      <w:pPr>
        <w:ind w:left="5972" w:hanging="423"/>
      </w:pPr>
      <w:rPr>
        <w:rFonts w:hint="default"/>
        <w:lang w:val="en-US" w:eastAsia="en-US" w:bidi="en-US"/>
      </w:rPr>
    </w:lvl>
    <w:lvl w:ilvl="6" w:tplc="A8822982">
      <w:numFmt w:val="bullet"/>
      <w:lvlText w:val="•"/>
      <w:lvlJc w:val="left"/>
      <w:pPr>
        <w:ind w:left="6878" w:hanging="423"/>
      </w:pPr>
      <w:rPr>
        <w:rFonts w:hint="default"/>
        <w:lang w:val="en-US" w:eastAsia="en-US" w:bidi="en-US"/>
      </w:rPr>
    </w:lvl>
    <w:lvl w:ilvl="7" w:tplc="D54C3E30">
      <w:numFmt w:val="bullet"/>
      <w:lvlText w:val="•"/>
      <w:lvlJc w:val="left"/>
      <w:pPr>
        <w:ind w:left="7784" w:hanging="423"/>
      </w:pPr>
      <w:rPr>
        <w:rFonts w:hint="default"/>
        <w:lang w:val="en-US" w:eastAsia="en-US" w:bidi="en-US"/>
      </w:rPr>
    </w:lvl>
    <w:lvl w:ilvl="8" w:tplc="0FE2A752">
      <w:numFmt w:val="bullet"/>
      <w:lvlText w:val="•"/>
      <w:lvlJc w:val="left"/>
      <w:pPr>
        <w:ind w:left="8691" w:hanging="423"/>
      </w:pPr>
      <w:rPr>
        <w:rFonts w:hint="default"/>
        <w:lang w:val="en-US" w:eastAsia="en-US" w:bidi="en-US"/>
      </w:rPr>
    </w:lvl>
  </w:abstractNum>
  <w:abstractNum w:abstractNumId="11">
    <w:nsid w:val="2E5C40C7"/>
    <w:multiLevelType w:val="hybridMultilevel"/>
    <w:tmpl w:val="AA02BF10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713AF"/>
    <w:multiLevelType w:val="hybridMultilevel"/>
    <w:tmpl w:val="A33E1D26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701F5E"/>
    <w:multiLevelType w:val="hybridMultilevel"/>
    <w:tmpl w:val="1FB232B8"/>
    <w:lvl w:ilvl="0" w:tplc="72E2AA5C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E6D"/>
    <w:multiLevelType w:val="hybridMultilevel"/>
    <w:tmpl w:val="C284D3A6"/>
    <w:lvl w:ilvl="0" w:tplc="26D29CCA">
      <w:start w:val="1"/>
      <w:numFmt w:val="bullet"/>
      <w:lvlText w:val="•"/>
      <w:lvlPicBulletId w:val="0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4B3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F9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A6D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006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201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A01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6D9E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6E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C61077"/>
    <w:multiLevelType w:val="hybridMultilevel"/>
    <w:tmpl w:val="9B0A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E7C42"/>
    <w:multiLevelType w:val="hybridMultilevel"/>
    <w:tmpl w:val="A33CC352"/>
    <w:lvl w:ilvl="0" w:tplc="9648D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17DA6"/>
    <w:multiLevelType w:val="multilevel"/>
    <w:tmpl w:val="BF4EC8C6"/>
    <w:lvl w:ilvl="0">
      <w:start w:val="40"/>
      <w:numFmt w:val="decimal"/>
      <w:lvlText w:val="%1"/>
      <w:lvlJc w:val="left"/>
      <w:pPr>
        <w:ind w:left="1367" w:hanging="1051"/>
      </w:pPr>
      <w:rPr>
        <w:rFonts w:hint="default"/>
        <w:lang w:val="en-US" w:eastAsia="en-US" w:bidi="en-US"/>
      </w:rPr>
    </w:lvl>
    <w:lvl w:ilvl="1">
      <w:start w:val="2"/>
      <w:numFmt w:val="decimalZero"/>
      <w:lvlText w:val="%1.%2"/>
      <w:lvlJc w:val="left"/>
      <w:pPr>
        <w:ind w:left="1367" w:hanging="1051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67" w:hanging="10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4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56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2" w:hanging="284"/>
      </w:pPr>
      <w:rPr>
        <w:rFonts w:hint="default"/>
        <w:lang w:val="en-US" w:eastAsia="en-US" w:bidi="en-US"/>
      </w:rPr>
    </w:lvl>
  </w:abstractNum>
  <w:abstractNum w:abstractNumId="19">
    <w:nsid w:val="3E131DBA"/>
    <w:multiLevelType w:val="multilevel"/>
    <w:tmpl w:val="F4BED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0357D50"/>
    <w:multiLevelType w:val="hybridMultilevel"/>
    <w:tmpl w:val="69E607DA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44234C"/>
    <w:multiLevelType w:val="multilevel"/>
    <w:tmpl w:val="B62097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4BF0B15"/>
    <w:multiLevelType w:val="hybridMultilevel"/>
    <w:tmpl w:val="9B06CC76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A479E"/>
    <w:multiLevelType w:val="hybridMultilevel"/>
    <w:tmpl w:val="8CBEFC9A"/>
    <w:lvl w:ilvl="0" w:tplc="3E64ECDE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0266F3A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en-US"/>
      </w:rPr>
    </w:lvl>
    <w:lvl w:ilvl="2" w:tplc="A7D635D2">
      <w:numFmt w:val="bullet"/>
      <w:lvlText w:val="•"/>
      <w:lvlJc w:val="left"/>
      <w:pPr>
        <w:ind w:left="2356" w:hanging="284"/>
      </w:pPr>
      <w:rPr>
        <w:rFonts w:hint="default"/>
        <w:lang w:val="en-US" w:eastAsia="en-US" w:bidi="en-US"/>
      </w:rPr>
    </w:lvl>
    <w:lvl w:ilvl="3" w:tplc="10C2246C">
      <w:numFmt w:val="bullet"/>
      <w:lvlText w:val="•"/>
      <w:lvlJc w:val="left"/>
      <w:pPr>
        <w:ind w:left="3375" w:hanging="284"/>
      </w:pPr>
      <w:rPr>
        <w:rFonts w:hint="default"/>
        <w:lang w:val="en-US" w:eastAsia="en-US" w:bidi="en-US"/>
      </w:rPr>
    </w:lvl>
    <w:lvl w:ilvl="4" w:tplc="9F56347E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en-US"/>
      </w:rPr>
    </w:lvl>
    <w:lvl w:ilvl="5" w:tplc="49A25EA8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en-US"/>
      </w:rPr>
    </w:lvl>
    <w:lvl w:ilvl="6" w:tplc="DB4A570E">
      <w:numFmt w:val="bullet"/>
      <w:lvlText w:val="•"/>
      <w:lvlJc w:val="left"/>
      <w:pPr>
        <w:ind w:left="6430" w:hanging="284"/>
      </w:pPr>
      <w:rPr>
        <w:rFonts w:hint="default"/>
        <w:lang w:val="en-US" w:eastAsia="en-US" w:bidi="en-US"/>
      </w:rPr>
    </w:lvl>
    <w:lvl w:ilvl="7" w:tplc="091258EC">
      <w:numFmt w:val="bullet"/>
      <w:lvlText w:val="•"/>
      <w:lvlJc w:val="left"/>
      <w:pPr>
        <w:ind w:left="7448" w:hanging="284"/>
      </w:pPr>
      <w:rPr>
        <w:rFonts w:hint="default"/>
        <w:lang w:val="en-US" w:eastAsia="en-US" w:bidi="en-US"/>
      </w:rPr>
    </w:lvl>
    <w:lvl w:ilvl="8" w:tplc="B478E6FC">
      <w:numFmt w:val="bullet"/>
      <w:lvlText w:val="•"/>
      <w:lvlJc w:val="left"/>
      <w:pPr>
        <w:ind w:left="8467" w:hanging="284"/>
      </w:pPr>
      <w:rPr>
        <w:rFonts w:hint="default"/>
        <w:lang w:val="en-US" w:eastAsia="en-US" w:bidi="en-US"/>
      </w:rPr>
    </w:lvl>
  </w:abstractNum>
  <w:abstractNum w:abstractNumId="24">
    <w:nsid w:val="456574EE"/>
    <w:multiLevelType w:val="hybridMultilevel"/>
    <w:tmpl w:val="1E88C712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D618F"/>
    <w:multiLevelType w:val="multilevel"/>
    <w:tmpl w:val="12BAAB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4C60468A"/>
    <w:multiLevelType w:val="hybridMultilevel"/>
    <w:tmpl w:val="9CB68668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D08EF"/>
    <w:multiLevelType w:val="hybridMultilevel"/>
    <w:tmpl w:val="F52E7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2F03E8"/>
    <w:multiLevelType w:val="hybridMultilevel"/>
    <w:tmpl w:val="F41A26B6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74B8"/>
    <w:multiLevelType w:val="hybridMultilevel"/>
    <w:tmpl w:val="EFA670F8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867941"/>
    <w:multiLevelType w:val="hybridMultilevel"/>
    <w:tmpl w:val="281AF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24461D"/>
    <w:multiLevelType w:val="hybridMultilevel"/>
    <w:tmpl w:val="32D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90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643C0"/>
    <w:multiLevelType w:val="hybridMultilevel"/>
    <w:tmpl w:val="A5541FEE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F1314"/>
    <w:multiLevelType w:val="hybridMultilevel"/>
    <w:tmpl w:val="4F447AA0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3484"/>
    <w:multiLevelType w:val="hybridMultilevel"/>
    <w:tmpl w:val="F9E0B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CD70D1"/>
    <w:multiLevelType w:val="hybridMultilevel"/>
    <w:tmpl w:val="B5CCF3A0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963903"/>
    <w:multiLevelType w:val="hybridMultilevel"/>
    <w:tmpl w:val="B712AB8C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B27527"/>
    <w:multiLevelType w:val="hybridMultilevel"/>
    <w:tmpl w:val="422AC082"/>
    <w:lvl w:ilvl="0" w:tplc="E4809786">
      <w:numFmt w:val="bullet"/>
      <w:lvlText w:val=""/>
      <w:lvlJc w:val="left"/>
      <w:pPr>
        <w:ind w:left="1037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748256C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1E064F1E">
      <w:numFmt w:val="bullet"/>
      <w:lvlText w:val="•"/>
      <w:lvlJc w:val="left"/>
      <w:pPr>
        <w:ind w:left="2091" w:hanging="284"/>
      </w:pPr>
      <w:rPr>
        <w:rFonts w:hint="default"/>
        <w:lang w:val="en-US" w:eastAsia="en-US" w:bidi="en-US"/>
      </w:rPr>
    </w:lvl>
    <w:lvl w:ilvl="3" w:tplc="C0529348">
      <w:numFmt w:val="bullet"/>
      <w:lvlText w:val="•"/>
      <w:lvlJc w:val="left"/>
      <w:pPr>
        <w:ind w:left="3143" w:hanging="284"/>
      </w:pPr>
      <w:rPr>
        <w:rFonts w:hint="default"/>
        <w:lang w:val="en-US" w:eastAsia="en-US" w:bidi="en-US"/>
      </w:rPr>
    </w:lvl>
    <w:lvl w:ilvl="4" w:tplc="BC66086A">
      <w:numFmt w:val="bullet"/>
      <w:lvlText w:val="•"/>
      <w:lvlJc w:val="left"/>
      <w:pPr>
        <w:ind w:left="4194" w:hanging="284"/>
      </w:pPr>
      <w:rPr>
        <w:rFonts w:hint="default"/>
        <w:lang w:val="en-US" w:eastAsia="en-US" w:bidi="en-US"/>
      </w:rPr>
    </w:lvl>
    <w:lvl w:ilvl="5" w:tplc="40E28EB6">
      <w:numFmt w:val="bullet"/>
      <w:lvlText w:val="•"/>
      <w:lvlJc w:val="left"/>
      <w:pPr>
        <w:ind w:left="5246" w:hanging="284"/>
      </w:pPr>
      <w:rPr>
        <w:rFonts w:hint="default"/>
        <w:lang w:val="en-US" w:eastAsia="en-US" w:bidi="en-US"/>
      </w:rPr>
    </w:lvl>
    <w:lvl w:ilvl="6" w:tplc="4E4C4880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en-US"/>
      </w:rPr>
    </w:lvl>
    <w:lvl w:ilvl="7" w:tplc="C32E4426">
      <w:numFmt w:val="bullet"/>
      <w:lvlText w:val="•"/>
      <w:lvlJc w:val="left"/>
      <w:pPr>
        <w:ind w:left="7349" w:hanging="284"/>
      </w:pPr>
      <w:rPr>
        <w:rFonts w:hint="default"/>
        <w:lang w:val="en-US" w:eastAsia="en-US" w:bidi="en-US"/>
      </w:rPr>
    </w:lvl>
    <w:lvl w:ilvl="8" w:tplc="D22A3EA2">
      <w:numFmt w:val="bullet"/>
      <w:lvlText w:val="•"/>
      <w:lvlJc w:val="left"/>
      <w:pPr>
        <w:ind w:left="8400" w:hanging="284"/>
      </w:pPr>
      <w:rPr>
        <w:rFonts w:hint="default"/>
        <w:lang w:val="en-US" w:eastAsia="en-US" w:bidi="en-US"/>
      </w:rPr>
    </w:lvl>
  </w:abstractNum>
  <w:abstractNum w:abstractNumId="40">
    <w:nsid w:val="6B4B69BE"/>
    <w:multiLevelType w:val="hybridMultilevel"/>
    <w:tmpl w:val="CE960902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7C31D1"/>
    <w:multiLevelType w:val="multilevel"/>
    <w:tmpl w:val="8E58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6EFD376B"/>
    <w:multiLevelType w:val="hybridMultilevel"/>
    <w:tmpl w:val="A12A5688"/>
    <w:lvl w:ilvl="0" w:tplc="EE3AD7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3F44B0"/>
    <w:multiLevelType w:val="hybridMultilevel"/>
    <w:tmpl w:val="D28A6EF0"/>
    <w:lvl w:ilvl="0" w:tplc="EE3AD7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8F5ACF"/>
    <w:multiLevelType w:val="multilevel"/>
    <w:tmpl w:val="B62097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5">
    <w:nsid w:val="7F8D21C7"/>
    <w:multiLevelType w:val="hybridMultilevel"/>
    <w:tmpl w:val="EE68B236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1"/>
  </w:num>
  <w:num w:numId="5">
    <w:abstractNumId w:val="19"/>
  </w:num>
  <w:num w:numId="6">
    <w:abstractNumId w:val="35"/>
  </w:num>
  <w:num w:numId="7">
    <w:abstractNumId w:val="32"/>
  </w:num>
  <w:num w:numId="8">
    <w:abstractNumId w:val="24"/>
  </w:num>
  <w:num w:numId="9">
    <w:abstractNumId w:val="6"/>
  </w:num>
  <w:num w:numId="10">
    <w:abstractNumId w:val="0"/>
  </w:num>
  <w:num w:numId="11">
    <w:abstractNumId w:val="17"/>
  </w:num>
  <w:num w:numId="12">
    <w:abstractNumId w:val="28"/>
  </w:num>
  <w:num w:numId="13">
    <w:abstractNumId w:val="14"/>
  </w:num>
  <w:num w:numId="14">
    <w:abstractNumId w:val="42"/>
  </w:num>
  <w:num w:numId="15">
    <w:abstractNumId w:val="18"/>
  </w:num>
  <w:num w:numId="16">
    <w:abstractNumId w:val="39"/>
  </w:num>
  <w:num w:numId="17">
    <w:abstractNumId w:val="9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4"/>
  </w:num>
  <w:num w:numId="23">
    <w:abstractNumId w:val="23"/>
  </w:num>
  <w:num w:numId="24">
    <w:abstractNumId w:val="31"/>
  </w:num>
  <w:num w:numId="25">
    <w:abstractNumId w:val="25"/>
  </w:num>
  <w:num w:numId="26">
    <w:abstractNumId w:val="21"/>
  </w:num>
  <w:num w:numId="27">
    <w:abstractNumId w:val="44"/>
  </w:num>
  <w:num w:numId="28">
    <w:abstractNumId w:val="5"/>
  </w:num>
  <w:num w:numId="29">
    <w:abstractNumId w:val="38"/>
  </w:num>
  <w:num w:numId="30">
    <w:abstractNumId w:val="27"/>
  </w:num>
  <w:num w:numId="31">
    <w:abstractNumId w:val="26"/>
  </w:num>
  <w:num w:numId="32">
    <w:abstractNumId w:val="12"/>
  </w:num>
  <w:num w:numId="33">
    <w:abstractNumId w:val="43"/>
  </w:num>
  <w:num w:numId="34">
    <w:abstractNumId w:val="29"/>
  </w:num>
  <w:num w:numId="35">
    <w:abstractNumId w:val="11"/>
  </w:num>
  <w:num w:numId="36">
    <w:abstractNumId w:val="33"/>
  </w:num>
  <w:num w:numId="37">
    <w:abstractNumId w:val="3"/>
  </w:num>
  <w:num w:numId="38">
    <w:abstractNumId w:val="34"/>
  </w:num>
  <w:num w:numId="39">
    <w:abstractNumId w:val="22"/>
  </w:num>
  <w:num w:numId="40">
    <w:abstractNumId w:val="13"/>
  </w:num>
  <w:num w:numId="41">
    <w:abstractNumId w:val="37"/>
  </w:num>
  <w:num w:numId="42">
    <w:abstractNumId w:val="36"/>
  </w:num>
  <w:num w:numId="43">
    <w:abstractNumId w:val="40"/>
  </w:num>
  <w:num w:numId="44">
    <w:abstractNumId w:val="20"/>
  </w:num>
  <w:num w:numId="45">
    <w:abstractNumId w:val="4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118"/>
    <w:rsid w:val="00004469"/>
    <w:rsid w:val="00016641"/>
    <w:rsid w:val="00020E0B"/>
    <w:rsid w:val="000269DA"/>
    <w:rsid w:val="0003258B"/>
    <w:rsid w:val="00032D70"/>
    <w:rsid w:val="000337B7"/>
    <w:rsid w:val="000352B3"/>
    <w:rsid w:val="00037635"/>
    <w:rsid w:val="00046BF5"/>
    <w:rsid w:val="000605BC"/>
    <w:rsid w:val="00060B9F"/>
    <w:rsid w:val="00060EBB"/>
    <w:rsid w:val="00062EEB"/>
    <w:rsid w:val="0006772B"/>
    <w:rsid w:val="0007204C"/>
    <w:rsid w:val="000808E9"/>
    <w:rsid w:val="000951E9"/>
    <w:rsid w:val="000A4376"/>
    <w:rsid w:val="000A5D59"/>
    <w:rsid w:val="000B04E9"/>
    <w:rsid w:val="000B09A0"/>
    <w:rsid w:val="000B1A16"/>
    <w:rsid w:val="000B1CF6"/>
    <w:rsid w:val="000B3126"/>
    <w:rsid w:val="000B668B"/>
    <w:rsid w:val="000C3C68"/>
    <w:rsid w:val="000C4622"/>
    <w:rsid w:val="000D2361"/>
    <w:rsid w:val="000D2D15"/>
    <w:rsid w:val="000D51D0"/>
    <w:rsid w:val="000E5317"/>
    <w:rsid w:val="000F17D3"/>
    <w:rsid w:val="000F1B30"/>
    <w:rsid w:val="000F645C"/>
    <w:rsid w:val="001039DD"/>
    <w:rsid w:val="00104E6B"/>
    <w:rsid w:val="0010712C"/>
    <w:rsid w:val="0011149D"/>
    <w:rsid w:val="00121A4A"/>
    <w:rsid w:val="00124A10"/>
    <w:rsid w:val="00125E35"/>
    <w:rsid w:val="00127880"/>
    <w:rsid w:val="00136205"/>
    <w:rsid w:val="00140727"/>
    <w:rsid w:val="00143311"/>
    <w:rsid w:val="00146E70"/>
    <w:rsid w:val="0015414A"/>
    <w:rsid w:val="001557B8"/>
    <w:rsid w:val="0015762E"/>
    <w:rsid w:val="001609FB"/>
    <w:rsid w:val="00165BB0"/>
    <w:rsid w:val="00165DD8"/>
    <w:rsid w:val="00167483"/>
    <w:rsid w:val="00167A9B"/>
    <w:rsid w:val="00172EC3"/>
    <w:rsid w:val="001809E7"/>
    <w:rsid w:val="001955C8"/>
    <w:rsid w:val="0019657B"/>
    <w:rsid w:val="001A5E5D"/>
    <w:rsid w:val="001B2694"/>
    <w:rsid w:val="001B63DE"/>
    <w:rsid w:val="001B77AE"/>
    <w:rsid w:val="001C0CAC"/>
    <w:rsid w:val="001C2C9F"/>
    <w:rsid w:val="001C5502"/>
    <w:rsid w:val="001D4193"/>
    <w:rsid w:val="001E0860"/>
    <w:rsid w:val="001E1019"/>
    <w:rsid w:val="001E14C7"/>
    <w:rsid w:val="001F4AE8"/>
    <w:rsid w:val="00203D8B"/>
    <w:rsid w:val="002065C7"/>
    <w:rsid w:val="00214014"/>
    <w:rsid w:val="002208A5"/>
    <w:rsid w:val="0022129F"/>
    <w:rsid w:val="002216FC"/>
    <w:rsid w:val="00224ADE"/>
    <w:rsid w:val="00224C22"/>
    <w:rsid w:val="002256A2"/>
    <w:rsid w:val="00230503"/>
    <w:rsid w:val="00230AED"/>
    <w:rsid w:val="00233B7B"/>
    <w:rsid w:val="00236A19"/>
    <w:rsid w:val="00240A37"/>
    <w:rsid w:val="00240BCF"/>
    <w:rsid w:val="00242549"/>
    <w:rsid w:val="002468D4"/>
    <w:rsid w:val="00251C60"/>
    <w:rsid w:val="00254602"/>
    <w:rsid w:val="0027208D"/>
    <w:rsid w:val="0027452A"/>
    <w:rsid w:val="00274F90"/>
    <w:rsid w:val="0027686F"/>
    <w:rsid w:val="00276F3C"/>
    <w:rsid w:val="00281E15"/>
    <w:rsid w:val="00290980"/>
    <w:rsid w:val="0029252E"/>
    <w:rsid w:val="00293D6F"/>
    <w:rsid w:val="002A6649"/>
    <w:rsid w:val="002A6AE6"/>
    <w:rsid w:val="002B267D"/>
    <w:rsid w:val="002B4E74"/>
    <w:rsid w:val="002B7D7D"/>
    <w:rsid w:val="002C01D4"/>
    <w:rsid w:val="002C4A76"/>
    <w:rsid w:val="002D1E78"/>
    <w:rsid w:val="002D7C64"/>
    <w:rsid w:val="002E140D"/>
    <w:rsid w:val="002F4996"/>
    <w:rsid w:val="002F695D"/>
    <w:rsid w:val="00300B87"/>
    <w:rsid w:val="0030170C"/>
    <w:rsid w:val="00303FF8"/>
    <w:rsid w:val="0030756F"/>
    <w:rsid w:val="00310A56"/>
    <w:rsid w:val="00312289"/>
    <w:rsid w:val="00325B55"/>
    <w:rsid w:val="00326CCB"/>
    <w:rsid w:val="003314DC"/>
    <w:rsid w:val="003424C3"/>
    <w:rsid w:val="00343A09"/>
    <w:rsid w:val="00357979"/>
    <w:rsid w:val="00365C81"/>
    <w:rsid w:val="003704D4"/>
    <w:rsid w:val="0037200D"/>
    <w:rsid w:val="00375345"/>
    <w:rsid w:val="00380ABD"/>
    <w:rsid w:val="00393644"/>
    <w:rsid w:val="003A527E"/>
    <w:rsid w:val="003B4BA4"/>
    <w:rsid w:val="003B74A1"/>
    <w:rsid w:val="003C3149"/>
    <w:rsid w:val="003C4EA2"/>
    <w:rsid w:val="003C6827"/>
    <w:rsid w:val="003E2F93"/>
    <w:rsid w:val="003F0417"/>
    <w:rsid w:val="00405A87"/>
    <w:rsid w:val="00410806"/>
    <w:rsid w:val="004146F7"/>
    <w:rsid w:val="0042168D"/>
    <w:rsid w:val="00425A79"/>
    <w:rsid w:val="004278E2"/>
    <w:rsid w:val="00433EAD"/>
    <w:rsid w:val="00434136"/>
    <w:rsid w:val="004537A7"/>
    <w:rsid w:val="00454932"/>
    <w:rsid w:val="00457A67"/>
    <w:rsid w:val="00461CC3"/>
    <w:rsid w:val="00470B3D"/>
    <w:rsid w:val="0047747E"/>
    <w:rsid w:val="004830E5"/>
    <w:rsid w:val="00487772"/>
    <w:rsid w:val="004A0095"/>
    <w:rsid w:val="004A146D"/>
    <w:rsid w:val="004A2D39"/>
    <w:rsid w:val="004A3D87"/>
    <w:rsid w:val="004A6305"/>
    <w:rsid w:val="004A633D"/>
    <w:rsid w:val="004C33E6"/>
    <w:rsid w:val="004C72E1"/>
    <w:rsid w:val="004D2B93"/>
    <w:rsid w:val="004D3474"/>
    <w:rsid w:val="004D58FB"/>
    <w:rsid w:val="004D6121"/>
    <w:rsid w:val="004D66E5"/>
    <w:rsid w:val="004E6779"/>
    <w:rsid w:val="004F03BA"/>
    <w:rsid w:val="004F3D5C"/>
    <w:rsid w:val="004F4322"/>
    <w:rsid w:val="004F4D34"/>
    <w:rsid w:val="004F7284"/>
    <w:rsid w:val="005063EC"/>
    <w:rsid w:val="005073F3"/>
    <w:rsid w:val="00512190"/>
    <w:rsid w:val="00515F56"/>
    <w:rsid w:val="00517798"/>
    <w:rsid w:val="005201AA"/>
    <w:rsid w:val="005236F6"/>
    <w:rsid w:val="00524746"/>
    <w:rsid w:val="00525383"/>
    <w:rsid w:val="00535F99"/>
    <w:rsid w:val="00546DD2"/>
    <w:rsid w:val="00554313"/>
    <w:rsid w:val="00560ACD"/>
    <w:rsid w:val="00562DF1"/>
    <w:rsid w:val="00563FFB"/>
    <w:rsid w:val="0056406D"/>
    <w:rsid w:val="00565510"/>
    <w:rsid w:val="00565C0F"/>
    <w:rsid w:val="005709E9"/>
    <w:rsid w:val="00571DD2"/>
    <w:rsid w:val="005728D7"/>
    <w:rsid w:val="00577770"/>
    <w:rsid w:val="00593924"/>
    <w:rsid w:val="005A3E04"/>
    <w:rsid w:val="005A45C1"/>
    <w:rsid w:val="005A4AE6"/>
    <w:rsid w:val="005C090D"/>
    <w:rsid w:val="005C7560"/>
    <w:rsid w:val="005D2BC7"/>
    <w:rsid w:val="005D63F7"/>
    <w:rsid w:val="005E2275"/>
    <w:rsid w:val="005E42A6"/>
    <w:rsid w:val="005E4556"/>
    <w:rsid w:val="005F158F"/>
    <w:rsid w:val="005F1664"/>
    <w:rsid w:val="005F3DF3"/>
    <w:rsid w:val="005F7DC8"/>
    <w:rsid w:val="006047A2"/>
    <w:rsid w:val="00610F63"/>
    <w:rsid w:val="0061137D"/>
    <w:rsid w:val="006133F6"/>
    <w:rsid w:val="00615787"/>
    <w:rsid w:val="00617C4C"/>
    <w:rsid w:val="00625261"/>
    <w:rsid w:val="0062550A"/>
    <w:rsid w:val="0063251F"/>
    <w:rsid w:val="00632D05"/>
    <w:rsid w:val="006333D9"/>
    <w:rsid w:val="0063371A"/>
    <w:rsid w:val="0063608A"/>
    <w:rsid w:val="00640037"/>
    <w:rsid w:val="0064117C"/>
    <w:rsid w:val="0064164C"/>
    <w:rsid w:val="0064230C"/>
    <w:rsid w:val="00652557"/>
    <w:rsid w:val="00656F92"/>
    <w:rsid w:val="00660351"/>
    <w:rsid w:val="00666E72"/>
    <w:rsid w:val="00667F1E"/>
    <w:rsid w:val="00670300"/>
    <w:rsid w:val="00671596"/>
    <w:rsid w:val="006743CF"/>
    <w:rsid w:val="006807BF"/>
    <w:rsid w:val="0068312C"/>
    <w:rsid w:val="006841C0"/>
    <w:rsid w:val="006862C2"/>
    <w:rsid w:val="006964F7"/>
    <w:rsid w:val="00697D6E"/>
    <w:rsid w:val="006A42E7"/>
    <w:rsid w:val="006A557A"/>
    <w:rsid w:val="006A5BDC"/>
    <w:rsid w:val="006B24E9"/>
    <w:rsid w:val="006B5D2B"/>
    <w:rsid w:val="006C4F79"/>
    <w:rsid w:val="006C72E9"/>
    <w:rsid w:val="006D170F"/>
    <w:rsid w:val="006E1880"/>
    <w:rsid w:val="006E31C6"/>
    <w:rsid w:val="006E501E"/>
    <w:rsid w:val="00700A90"/>
    <w:rsid w:val="007027ED"/>
    <w:rsid w:val="00705EBF"/>
    <w:rsid w:val="00713B7F"/>
    <w:rsid w:val="00717176"/>
    <w:rsid w:val="007228D4"/>
    <w:rsid w:val="00726353"/>
    <w:rsid w:val="0073189A"/>
    <w:rsid w:val="00732F39"/>
    <w:rsid w:val="007466A5"/>
    <w:rsid w:val="00746DC3"/>
    <w:rsid w:val="007471DC"/>
    <w:rsid w:val="007511D4"/>
    <w:rsid w:val="00763AF4"/>
    <w:rsid w:val="0076535D"/>
    <w:rsid w:val="00765C0B"/>
    <w:rsid w:val="00772FDB"/>
    <w:rsid w:val="007810A6"/>
    <w:rsid w:val="007810D2"/>
    <w:rsid w:val="00781F11"/>
    <w:rsid w:val="007967D7"/>
    <w:rsid w:val="00796CE6"/>
    <w:rsid w:val="00796E0B"/>
    <w:rsid w:val="00797419"/>
    <w:rsid w:val="007A4F06"/>
    <w:rsid w:val="007B0332"/>
    <w:rsid w:val="007B10A8"/>
    <w:rsid w:val="007C2714"/>
    <w:rsid w:val="007C4EB2"/>
    <w:rsid w:val="007C6243"/>
    <w:rsid w:val="007D411F"/>
    <w:rsid w:val="007E5952"/>
    <w:rsid w:val="007E5E64"/>
    <w:rsid w:val="007E6B85"/>
    <w:rsid w:val="007F4D5F"/>
    <w:rsid w:val="007F5D7B"/>
    <w:rsid w:val="00801D00"/>
    <w:rsid w:val="008115A4"/>
    <w:rsid w:val="00812A84"/>
    <w:rsid w:val="00812C27"/>
    <w:rsid w:val="00812F25"/>
    <w:rsid w:val="00814B0A"/>
    <w:rsid w:val="008178FE"/>
    <w:rsid w:val="0082799D"/>
    <w:rsid w:val="008305E3"/>
    <w:rsid w:val="00834AD4"/>
    <w:rsid w:val="008356C5"/>
    <w:rsid w:val="008361B2"/>
    <w:rsid w:val="008363EB"/>
    <w:rsid w:val="00841EA3"/>
    <w:rsid w:val="00842418"/>
    <w:rsid w:val="00845A43"/>
    <w:rsid w:val="00855336"/>
    <w:rsid w:val="0086298E"/>
    <w:rsid w:val="00872898"/>
    <w:rsid w:val="00883000"/>
    <w:rsid w:val="0089086E"/>
    <w:rsid w:val="00894A07"/>
    <w:rsid w:val="00897651"/>
    <w:rsid w:val="008A0BA7"/>
    <w:rsid w:val="008A1D51"/>
    <w:rsid w:val="008A438C"/>
    <w:rsid w:val="008A7FBC"/>
    <w:rsid w:val="008B003E"/>
    <w:rsid w:val="008B3118"/>
    <w:rsid w:val="008C0B34"/>
    <w:rsid w:val="008C5AF3"/>
    <w:rsid w:val="008C5C4F"/>
    <w:rsid w:val="008D0B0A"/>
    <w:rsid w:val="008D1F04"/>
    <w:rsid w:val="008E7DE5"/>
    <w:rsid w:val="008F22B4"/>
    <w:rsid w:val="008F4EB5"/>
    <w:rsid w:val="008F7860"/>
    <w:rsid w:val="009040E3"/>
    <w:rsid w:val="00916580"/>
    <w:rsid w:val="00925367"/>
    <w:rsid w:val="00926259"/>
    <w:rsid w:val="00927097"/>
    <w:rsid w:val="00933155"/>
    <w:rsid w:val="00961BDD"/>
    <w:rsid w:val="0096274C"/>
    <w:rsid w:val="00967328"/>
    <w:rsid w:val="00970CCB"/>
    <w:rsid w:val="00975741"/>
    <w:rsid w:val="00980CD9"/>
    <w:rsid w:val="009854A1"/>
    <w:rsid w:val="009946AB"/>
    <w:rsid w:val="0099514B"/>
    <w:rsid w:val="00996C25"/>
    <w:rsid w:val="009A19BF"/>
    <w:rsid w:val="009A3324"/>
    <w:rsid w:val="009B0258"/>
    <w:rsid w:val="009B7F6E"/>
    <w:rsid w:val="009C149F"/>
    <w:rsid w:val="009C6FB8"/>
    <w:rsid w:val="009D3F29"/>
    <w:rsid w:val="009D4800"/>
    <w:rsid w:val="00A01E8A"/>
    <w:rsid w:val="00A078C0"/>
    <w:rsid w:val="00A12B10"/>
    <w:rsid w:val="00A12F0F"/>
    <w:rsid w:val="00A13E50"/>
    <w:rsid w:val="00A30F0D"/>
    <w:rsid w:val="00A40B38"/>
    <w:rsid w:val="00A46F67"/>
    <w:rsid w:val="00A55B43"/>
    <w:rsid w:val="00A57620"/>
    <w:rsid w:val="00A62D7B"/>
    <w:rsid w:val="00A671E8"/>
    <w:rsid w:val="00A72572"/>
    <w:rsid w:val="00A72ABC"/>
    <w:rsid w:val="00A73576"/>
    <w:rsid w:val="00A81A4B"/>
    <w:rsid w:val="00A85518"/>
    <w:rsid w:val="00A90757"/>
    <w:rsid w:val="00A910B9"/>
    <w:rsid w:val="00A91F7B"/>
    <w:rsid w:val="00A9686E"/>
    <w:rsid w:val="00AB0AB4"/>
    <w:rsid w:val="00AB1B8F"/>
    <w:rsid w:val="00AC14CC"/>
    <w:rsid w:val="00AC21D9"/>
    <w:rsid w:val="00AC62E9"/>
    <w:rsid w:val="00AC6AE1"/>
    <w:rsid w:val="00AD6947"/>
    <w:rsid w:val="00AE0561"/>
    <w:rsid w:val="00AE216D"/>
    <w:rsid w:val="00AE2DB3"/>
    <w:rsid w:val="00AF2B4A"/>
    <w:rsid w:val="00AF32C7"/>
    <w:rsid w:val="00AF3689"/>
    <w:rsid w:val="00AF5DC1"/>
    <w:rsid w:val="00AF74EC"/>
    <w:rsid w:val="00B018D0"/>
    <w:rsid w:val="00B05AC8"/>
    <w:rsid w:val="00B1172F"/>
    <w:rsid w:val="00B12718"/>
    <w:rsid w:val="00B148E7"/>
    <w:rsid w:val="00B16345"/>
    <w:rsid w:val="00B17004"/>
    <w:rsid w:val="00B2094B"/>
    <w:rsid w:val="00B2300F"/>
    <w:rsid w:val="00B256DB"/>
    <w:rsid w:val="00B3112E"/>
    <w:rsid w:val="00B41406"/>
    <w:rsid w:val="00B43436"/>
    <w:rsid w:val="00B44430"/>
    <w:rsid w:val="00B453B5"/>
    <w:rsid w:val="00B53825"/>
    <w:rsid w:val="00B545E5"/>
    <w:rsid w:val="00B70342"/>
    <w:rsid w:val="00B712D9"/>
    <w:rsid w:val="00B84BAD"/>
    <w:rsid w:val="00B868FF"/>
    <w:rsid w:val="00B95477"/>
    <w:rsid w:val="00B95B9F"/>
    <w:rsid w:val="00B96641"/>
    <w:rsid w:val="00BA0A2F"/>
    <w:rsid w:val="00BC1AD9"/>
    <w:rsid w:val="00BC32E5"/>
    <w:rsid w:val="00BC37AC"/>
    <w:rsid w:val="00BC3A26"/>
    <w:rsid w:val="00BC42EE"/>
    <w:rsid w:val="00BC42F2"/>
    <w:rsid w:val="00BD3028"/>
    <w:rsid w:val="00BE0F9E"/>
    <w:rsid w:val="00BE11EC"/>
    <w:rsid w:val="00BE554C"/>
    <w:rsid w:val="00BE69C0"/>
    <w:rsid w:val="00BF2990"/>
    <w:rsid w:val="00BF38D3"/>
    <w:rsid w:val="00C05D51"/>
    <w:rsid w:val="00C102E0"/>
    <w:rsid w:val="00C11F36"/>
    <w:rsid w:val="00C124DE"/>
    <w:rsid w:val="00C16F01"/>
    <w:rsid w:val="00C17E46"/>
    <w:rsid w:val="00C2032E"/>
    <w:rsid w:val="00C25542"/>
    <w:rsid w:val="00C26068"/>
    <w:rsid w:val="00C26566"/>
    <w:rsid w:val="00C3514E"/>
    <w:rsid w:val="00C3777E"/>
    <w:rsid w:val="00C41203"/>
    <w:rsid w:val="00C41B9F"/>
    <w:rsid w:val="00C46DAE"/>
    <w:rsid w:val="00C52DEE"/>
    <w:rsid w:val="00C54E06"/>
    <w:rsid w:val="00C564F2"/>
    <w:rsid w:val="00C77E23"/>
    <w:rsid w:val="00C812CD"/>
    <w:rsid w:val="00C93DFE"/>
    <w:rsid w:val="00C95204"/>
    <w:rsid w:val="00C954FC"/>
    <w:rsid w:val="00CA49C6"/>
    <w:rsid w:val="00CA52B3"/>
    <w:rsid w:val="00CA589C"/>
    <w:rsid w:val="00CA5E2E"/>
    <w:rsid w:val="00CB0208"/>
    <w:rsid w:val="00CB63F5"/>
    <w:rsid w:val="00CB68EB"/>
    <w:rsid w:val="00CC098D"/>
    <w:rsid w:val="00CC338C"/>
    <w:rsid w:val="00CC6F86"/>
    <w:rsid w:val="00CC739F"/>
    <w:rsid w:val="00CD3AD6"/>
    <w:rsid w:val="00CD45D6"/>
    <w:rsid w:val="00CD4941"/>
    <w:rsid w:val="00CD5E7D"/>
    <w:rsid w:val="00CE7662"/>
    <w:rsid w:val="00CF2183"/>
    <w:rsid w:val="00D007E6"/>
    <w:rsid w:val="00D06822"/>
    <w:rsid w:val="00D07E28"/>
    <w:rsid w:val="00D10853"/>
    <w:rsid w:val="00D200A3"/>
    <w:rsid w:val="00D2167B"/>
    <w:rsid w:val="00D2716C"/>
    <w:rsid w:val="00D33047"/>
    <w:rsid w:val="00D3322F"/>
    <w:rsid w:val="00D364D5"/>
    <w:rsid w:val="00D3665D"/>
    <w:rsid w:val="00D37D9B"/>
    <w:rsid w:val="00D43860"/>
    <w:rsid w:val="00D44222"/>
    <w:rsid w:val="00D46ACB"/>
    <w:rsid w:val="00D50CDA"/>
    <w:rsid w:val="00D51D3F"/>
    <w:rsid w:val="00D5223D"/>
    <w:rsid w:val="00D569AA"/>
    <w:rsid w:val="00D6102F"/>
    <w:rsid w:val="00D6656C"/>
    <w:rsid w:val="00D66E64"/>
    <w:rsid w:val="00D7154C"/>
    <w:rsid w:val="00D731E8"/>
    <w:rsid w:val="00D75FBE"/>
    <w:rsid w:val="00D814EF"/>
    <w:rsid w:val="00D81F6A"/>
    <w:rsid w:val="00D85FCA"/>
    <w:rsid w:val="00D97D02"/>
    <w:rsid w:val="00DA288E"/>
    <w:rsid w:val="00DA4861"/>
    <w:rsid w:val="00DA4C3B"/>
    <w:rsid w:val="00DB0897"/>
    <w:rsid w:val="00DB2FCB"/>
    <w:rsid w:val="00DB429A"/>
    <w:rsid w:val="00DB6167"/>
    <w:rsid w:val="00DC1239"/>
    <w:rsid w:val="00DC2EE4"/>
    <w:rsid w:val="00DD70CC"/>
    <w:rsid w:val="00DE62CA"/>
    <w:rsid w:val="00DE62D3"/>
    <w:rsid w:val="00DF1D33"/>
    <w:rsid w:val="00DF1E2F"/>
    <w:rsid w:val="00DF5AC2"/>
    <w:rsid w:val="00E07D43"/>
    <w:rsid w:val="00E12695"/>
    <w:rsid w:val="00E15ABC"/>
    <w:rsid w:val="00E20B93"/>
    <w:rsid w:val="00E25245"/>
    <w:rsid w:val="00E3010E"/>
    <w:rsid w:val="00E36CD2"/>
    <w:rsid w:val="00E41D68"/>
    <w:rsid w:val="00E42BA4"/>
    <w:rsid w:val="00E4343E"/>
    <w:rsid w:val="00E46503"/>
    <w:rsid w:val="00E50FDA"/>
    <w:rsid w:val="00E51037"/>
    <w:rsid w:val="00E535BD"/>
    <w:rsid w:val="00E55789"/>
    <w:rsid w:val="00E55A10"/>
    <w:rsid w:val="00E6364D"/>
    <w:rsid w:val="00E7550C"/>
    <w:rsid w:val="00E75DCA"/>
    <w:rsid w:val="00E82BE0"/>
    <w:rsid w:val="00E87A0C"/>
    <w:rsid w:val="00E902AD"/>
    <w:rsid w:val="00E94C6C"/>
    <w:rsid w:val="00E96BE2"/>
    <w:rsid w:val="00E9759B"/>
    <w:rsid w:val="00EA1580"/>
    <w:rsid w:val="00EA69DF"/>
    <w:rsid w:val="00EA7033"/>
    <w:rsid w:val="00EB1F30"/>
    <w:rsid w:val="00EB4506"/>
    <w:rsid w:val="00ED14E2"/>
    <w:rsid w:val="00EE1996"/>
    <w:rsid w:val="00EE2544"/>
    <w:rsid w:val="00EE5F67"/>
    <w:rsid w:val="00EE75DD"/>
    <w:rsid w:val="00EF0C71"/>
    <w:rsid w:val="00EF46AA"/>
    <w:rsid w:val="00F043B9"/>
    <w:rsid w:val="00F04B53"/>
    <w:rsid w:val="00F14D5A"/>
    <w:rsid w:val="00F267E9"/>
    <w:rsid w:val="00F27CD6"/>
    <w:rsid w:val="00F31F6E"/>
    <w:rsid w:val="00F41334"/>
    <w:rsid w:val="00F4251F"/>
    <w:rsid w:val="00F50D92"/>
    <w:rsid w:val="00F70905"/>
    <w:rsid w:val="00F73895"/>
    <w:rsid w:val="00F73FBC"/>
    <w:rsid w:val="00F7649F"/>
    <w:rsid w:val="00F83AF0"/>
    <w:rsid w:val="00F83E3B"/>
    <w:rsid w:val="00F86976"/>
    <w:rsid w:val="00F9628D"/>
    <w:rsid w:val="00FA0545"/>
    <w:rsid w:val="00FA0F80"/>
    <w:rsid w:val="00FA6150"/>
    <w:rsid w:val="00FA657B"/>
    <w:rsid w:val="00FB3114"/>
    <w:rsid w:val="00FB50EF"/>
    <w:rsid w:val="00FB59B6"/>
    <w:rsid w:val="00FC1B9B"/>
    <w:rsid w:val="00FC4B38"/>
    <w:rsid w:val="00FD7EF8"/>
    <w:rsid w:val="00FE425B"/>
    <w:rsid w:val="00FF196F"/>
    <w:rsid w:val="00FF6D4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FF8"/>
  </w:style>
  <w:style w:type="paragraph" w:styleId="1">
    <w:name w:val="heading 1"/>
    <w:basedOn w:val="a0"/>
    <w:next w:val="a0"/>
    <w:link w:val="10"/>
    <w:uiPriority w:val="99"/>
    <w:qFormat/>
    <w:rsid w:val="00DF1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5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B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DF1E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uiPriority w:val="99"/>
    <w:rsid w:val="00DF1E2F"/>
    <w:rPr>
      <w:color w:val="106BBE"/>
    </w:rPr>
  </w:style>
  <w:style w:type="character" w:customStyle="1" w:styleId="a5">
    <w:name w:val="Цветовое выделение"/>
    <w:uiPriority w:val="99"/>
    <w:rsid w:val="007F5D7B"/>
    <w:rPr>
      <w:b/>
      <w:bCs/>
      <w:color w:val="26282F"/>
    </w:rPr>
  </w:style>
  <w:style w:type="paragraph" w:customStyle="1" w:styleId="a6">
    <w:name w:val="Комментарий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0"/>
    <w:uiPriority w:val="99"/>
    <w:rsid w:val="007F5D7B"/>
    <w:rPr>
      <w:i/>
      <w:iCs/>
    </w:rPr>
  </w:style>
  <w:style w:type="paragraph" w:customStyle="1" w:styleId="a8">
    <w:name w:val="Информация об изменениях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Нормальный (таблица)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Прижатый влево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F5D7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Strong"/>
    <w:basedOn w:val="a1"/>
    <w:uiPriority w:val="22"/>
    <w:qFormat/>
    <w:rsid w:val="007F5D7B"/>
    <w:rPr>
      <w:b/>
      <w:bCs/>
    </w:rPr>
  </w:style>
  <w:style w:type="paragraph" w:styleId="ad">
    <w:name w:val="Normal (Web)"/>
    <w:basedOn w:val="a0"/>
    <w:uiPriority w:val="99"/>
    <w:semiHidden/>
    <w:unhideWhenUsed/>
    <w:rsid w:val="007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7F5D7B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841C0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64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dv-color">
    <w:name w:val="tadv-color"/>
    <w:basedOn w:val="a1"/>
    <w:rsid w:val="00B148E7"/>
  </w:style>
  <w:style w:type="character" w:styleId="HTML">
    <w:name w:val="HTML Cite"/>
    <w:basedOn w:val="a1"/>
    <w:uiPriority w:val="99"/>
    <w:semiHidden/>
    <w:unhideWhenUsed/>
    <w:rsid w:val="00B148E7"/>
    <w:rPr>
      <w:i/>
      <w:iCs/>
    </w:rPr>
  </w:style>
  <w:style w:type="character" w:customStyle="1" w:styleId="FontStyle218">
    <w:name w:val="Font Style218"/>
    <w:basedOn w:val="a1"/>
    <w:uiPriority w:val="99"/>
    <w:rsid w:val="00BF2990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2C01D4"/>
    <w:pPr>
      <w:ind w:left="720"/>
      <w:contextualSpacing/>
    </w:pPr>
  </w:style>
  <w:style w:type="paragraph" w:styleId="af3">
    <w:name w:val="Body Text"/>
    <w:basedOn w:val="a0"/>
    <w:link w:val="af4"/>
    <w:uiPriority w:val="1"/>
    <w:qFormat/>
    <w:rsid w:val="00E41D6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4">
    <w:name w:val="Основной текст Знак"/>
    <w:basedOn w:val="a1"/>
    <w:link w:val="af3"/>
    <w:uiPriority w:val="1"/>
    <w:rsid w:val="00E41D68"/>
    <w:rPr>
      <w:rFonts w:ascii="Times New Roman" w:eastAsia="Calibri" w:hAnsi="Times New Roman" w:cs="Times New Roman"/>
      <w:sz w:val="28"/>
      <w:szCs w:val="24"/>
    </w:rPr>
  </w:style>
  <w:style w:type="character" w:customStyle="1" w:styleId="header-textgray">
    <w:name w:val="header-text_gray"/>
    <w:basedOn w:val="a1"/>
    <w:rsid w:val="00E41D68"/>
  </w:style>
  <w:style w:type="paragraph" w:styleId="a">
    <w:name w:val="List Bullet"/>
    <w:basedOn w:val="a0"/>
    <w:uiPriority w:val="99"/>
    <w:unhideWhenUsed/>
    <w:rsid w:val="00CD3AD6"/>
    <w:pPr>
      <w:numPr>
        <w:numId w:val="10"/>
      </w:numPr>
      <w:contextualSpacing/>
    </w:pPr>
  </w:style>
  <w:style w:type="paragraph" w:styleId="af5">
    <w:name w:val="caption"/>
    <w:basedOn w:val="a0"/>
    <w:next w:val="a0"/>
    <w:uiPriority w:val="35"/>
    <w:unhideWhenUsed/>
    <w:qFormat/>
    <w:rsid w:val="002909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83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C4A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Style6">
    <w:name w:val="Style6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3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hanging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1"/>
    <w:uiPriority w:val="99"/>
    <w:rsid w:val="00300B87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FontStyle100">
    <w:name w:val="Font Style100"/>
    <w:basedOn w:val="a1"/>
    <w:uiPriority w:val="99"/>
    <w:rsid w:val="00300B87"/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af7"/>
    <w:uiPriority w:val="99"/>
    <w:semiHidden/>
    <w:unhideWhenUsed/>
    <w:rsid w:val="00D8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D81F6A"/>
  </w:style>
  <w:style w:type="paragraph" w:styleId="af8">
    <w:name w:val="footer"/>
    <w:basedOn w:val="a0"/>
    <w:link w:val="af9"/>
    <w:uiPriority w:val="99"/>
    <w:unhideWhenUsed/>
    <w:rsid w:val="00D8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D8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469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780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39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vobr.ru/prof/kinpolytech/obrazovatelnye-standarty/svarshhik/" TargetMode="External"/><Relationship Id="rId18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26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39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ivobr.ru/prof/kinpolytech/obrazovatelnye-standarty/svarshhik/" TargetMode="External"/><Relationship Id="rId34" Type="http://schemas.openxmlformats.org/officeDocument/2006/relationships/hyperlink" Target="https://ivobr.ru/prof/kinpolytech/obrazovatelnye-standarty/portnoj/" TargetMode="External"/><Relationship Id="rId42" Type="http://schemas.openxmlformats.org/officeDocument/2006/relationships/chart" Target="charts/chart7.xml"/><Relationship Id="rId47" Type="http://schemas.openxmlformats.org/officeDocument/2006/relationships/chart" Target="charts/chart1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vobr.ru/prof/kinpolytech/montazh-san-teh-i-vent-sist-i-ob/" TargetMode="External"/><Relationship Id="rId17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25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33" Type="http://schemas.openxmlformats.org/officeDocument/2006/relationships/hyperlink" Target="https://ivobr.ru/prof/kinpolytech/obrazovatelnye-standarty/svarshhik/" TargetMode="External"/><Relationship Id="rId38" Type="http://schemas.openxmlformats.org/officeDocument/2006/relationships/chart" Target="charts/chart3.xml"/><Relationship Id="rId46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yperlink" Target="https://ivobr.ru/prof/kinpolytech/obrazovatelnye-standarty/to-i-rat/" TargetMode="External"/><Relationship Id="rId20" Type="http://schemas.openxmlformats.org/officeDocument/2006/relationships/hyperlink" Target="https://ivobr.ru/prof/kinpolytech/montazh-san-teh-i-vent-sist-i-ob/" TargetMode="External"/><Relationship Id="rId29" Type="http://schemas.openxmlformats.org/officeDocument/2006/relationships/hyperlink" Target="https://ivobr.ru/prof/kinpolytech/obrazovatelnye-standarty/to-i-rat/" TargetMode="External"/><Relationship Id="rId41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obr.ru/prof/kinpolytech/obrazovatelnye-standarty/master-suhogo-stroitelstva" TargetMode="External"/><Relationship Id="rId24" Type="http://schemas.openxmlformats.org/officeDocument/2006/relationships/hyperlink" Target="https://ivobr.ru/prof/kinpolytech/obrazovatelnye-standarty/to-i-rat/" TargetMode="External"/><Relationship Id="rId32" Type="http://schemas.openxmlformats.org/officeDocument/2006/relationships/hyperlink" Target="https://ivobr.ru/prof/kinpolytech/montazh-san-teh-i-vent-sist-i-ob/" TargetMode="External"/><Relationship Id="rId37" Type="http://schemas.openxmlformats.org/officeDocument/2006/relationships/hyperlink" Target="https://ivobr.ru/prof/kinpolytech/montazh-san-teh-i-vent-sist-i-ob/" TargetMode="External"/><Relationship Id="rId40" Type="http://schemas.openxmlformats.org/officeDocument/2006/relationships/chart" Target="charts/chart5.xml"/><Relationship Id="rId45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hyperlink" Target="https://ivobr.ru/prof/kinpolytech/obrazovatelnye-standarty/mn-i-jejep-i-gz/" TargetMode="External"/><Relationship Id="rId23" Type="http://schemas.openxmlformats.org/officeDocument/2006/relationships/hyperlink" Target="https://ivobr.ru/prof/kinpolytech/obrazovatelnye-standarty/mn-i-jejep-i-gz/" TargetMode="External"/><Relationship Id="rId28" Type="http://schemas.openxmlformats.org/officeDocument/2006/relationships/chart" Target="charts/chart2.xml"/><Relationship Id="rId36" Type="http://schemas.openxmlformats.org/officeDocument/2006/relationships/hyperlink" Target="https://ivobr.ru/prof/kinpolytech/obrazovatelnye-standarty/svarshhik/" TargetMode="External"/><Relationship Id="rId49" Type="http://schemas.openxmlformats.org/officeDocument/2006/relationships/chart" Target="charts/chart14.xml"/><Relationship Id="rId10" Type="http://schemas.openxmlformats.org/officeDocument/2006/relationships/footer" Target="footer1.xml"/><Relationship Id="rId19" Type="http://schemas.openxmlformats.org/officeDocument/2006/relationships/hyperlink" Target="https://ivobr.ru/prof/kinpolytech/obrazovatelnye-standarty/master-suhogo-stroitelstva" TargetMode="External"/><Relationship Id="rId31" Type="http://schemas.openxmlformats.org/officeDocument/2006/relationships/hyperlink" Target="https://ivobr.ru/prof/kinpolytech/obrazovatelnye-standarty/master-suhogo-stroitelstva" TargetMode="External"/><Relationship Id="rId44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s://ivobr.ru/prof/kinpolytech" TargetMode="External"/><Relationship Id="rId14" Type="http://schemas.openxmlformats.org/officeDocument/2006/relationships/hyperlink" Target="https://ivobr.ru/prof/kinpolytech/obrazovatelnye-standarty/portnoj/" TargetMode="External"/><Relationship Id="rId22" Type="http://schemas.openxmlformats.org/officeDocument/2006/relationships/hyperlink" Target="https://ivobr.ru/prof/kinpolytech/obrazovatelnye-standarty/portnoj/" TargetMode="External"/><Relationship Id="rId27" Type="http://schemas.openxmlformats.org/officeDocument/2006/relationships/chart" Target="charts/chart1.xml"/><Relationship Id="rId30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35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43" Type="http://schemas.openxmlformats.org/officeDocument/2006/relationships/chart" Target="charts/chart8.xml"/><Relationship Id="rId48" Type="http://schemas.openxmlformats.org/officeDocument/2006/relationships/chart" Target="charts/chart13.xml"/><Relationship Id="rId8" Type="http://schemas.openxmlformats.org/officeDocument/2006/relationships/hyperlink" Target="mailto:volga38@mail.ru" TargetMode="Externa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Численность обучающихся</a:t>
            </a:r>
          </a:p>
        </c:rich>
      </c:tx>
      <c:layout>
        <c:manualLayout>
          <c:xMode val="edge"/>
          <c:yMode val="edge"/>
          <c:x val="0.26329281655327064"/>
          <c:y val="0"/>
        </c:manualLayout>
      </c:layout>
    </c:title>
    <c:plotArea>
      <c:layout>
        <c:manualLayout>
          <c:layoutTarget val="inner"/>
          <c:xMode val="edge"/>
          <c:yMode val="edge"/>
          <c:x val="8.4399321701720098E-2"/>
          <c:y val="0.29664498459431732"/>
          <c:w val="0.89246859409749357"/>
          <c:h val="0.53019265786483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diamond"/>
            <c:size val="15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6.4771110758969144E-2"/>
                  <c:y val="-0.13027204302675777"/>
                </c:manualLayout>
              </c:layout>
              <c:showVal val="1"/>
            </c:dLbl>
            <c:dLbl>
              <c:idx val="1"/>
              <c:layout>
                <c:manualLayout>
                  <c:x val="-6.4771110758969144E-2"/>
                  <c:y val="-0.12283018025393429"/>
                </c:manualLayout>
              </c:layout>
              <c:showVal val="1"/>
            </c:dLbl>
            <c:dLbl>
              <c:idx val="2"/>
              <c:layout>
                <c:manualLayout>
                  <c:x val="-2.7758501040943788E-2"/>
                  <c:y val="-0.11342155009451818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</c:v>
                </c:pt>
                <c:pt idx="1">
                  <c:v>409</c:v>
                </c:pt>
                <c:pt idx="2">
                  <c:v>441</c:v>
                </c:pt>
              </c:numCache>
            </c:numRef>
          </c:val>
        </c:ser>
        <c:marker val="1"/>
        <c:axId val="33274112"/>
        <c:axId val="33280000"/>
      </c:lineChart>
      <c:catAx>
        <c:axId val="332741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33280000"/>
        <c:crosses val="autoZero"/>
        <c:auto val="1"/>
        <c:lblAlgn val="ctr"/>
        <c:lblOffset val="100"/>
      </c:catAx>
      <c:valAx>
        <c:axId val="33280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3327411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Качество знаний демоэкзамен</a:t>
            </a:r>
          </a:p>
        </c:rich>
      </c:tx>
      <c:layout>
        <c:manualLayout>
          <c:xMode val="edge"/>
          <c:yMode val="edge"/>
          <c:x val="0.33367799439844475"/>
          <c:y val="4.579548659226182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0871892225703897E-2"/>
          <c:y val="0.1446923166209009"/>
          <c:w val="0.91011152127689543"/>
          <c:h val="0.355814618766576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-9.6730508802477227E-3"/>
                  <c:y val="-3.607317701623431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rgbClr val="FF66FF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"/>
                  <c:y val="-4.122648801855191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C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9.673050880247722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66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Мастер сухого строительства</c:v>
                </c:pt>
                <c:pt idx="1">
                  <c:v>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</c:v>
                </c:pt>
                <c:pt idx="3">
                  <c:v>Монтаж, наладка и эксплуатация электрооборудования промышленных и гражданских зданий</c:v>
                </c:pt>
                <c:pt idx="4">
                  <c:v>Конструирование, моделирование и технология швейных изделий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90.5</c:v>
                </c:pt>
                <c:pt idx="2">
                  <c:v>52.6</c:v>
                </c:pt>
                <c:pt idx="3">
                  <c:v>27.8</c:v>
                </c:pt>
                <c:pt idx="4">
                  <c:v>72.8</c:v>
                </c:pt>
              </c:numCache>
            </c:numRef>
          </c:val>
        </c:ser>
        <c:shape val="box"/>
        <c:axId val="65864832"/>
        <c:axId val="65866368"/>
        <c:axId val="0"/>
      </c:bar3DChart>
      <c:catAx>
        <c:axId val="658648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>
                <a:solidFill>
                  <a:srgbClr val="0070C0"/>
                </a:solidFill>
              </a:defRPr>
            </a:pPr>
            <a:endParaRPr lang="ru-RU"/>
          </a:p>
        </c:txPr>
        <c:crossAx val="65866368"/>
        <c:crosses val="autoZero"/>
        <c:auto val="1"/>
        <c:lblAlgn val="ctr"/>
        <c:lblOffset val="100"/>
      </c:catAx>
      <c:valAx>
        <c:axId val="65866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586483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solidFill>
                  <a:srgbClr val="0070C0"/>
                </a:solidFill>
              </a:defRPr>
            </a:pPr>
            <a:r>
              <a:rPr lang="ru-RU" sz="1600">
                <a:solidFill>
                  <a:srgbClr val="0070C0"/>
                </a:solidFill>
              </a:rPr>
              <a:t>Средний балл по колледжу за учебную практику </a:t>
            </a:r>
          </a:p>
        </c:rich>
      </c:tx>
      <c:layout>
        <c:manualLayout>
          <c:xMode val="edge"/>
          <c:yMode val="edge"/>
          <c:x val="1.1738640453133326E-2"/>
          <c:y val="0"/>
        </c:manualLayout>
      </c:layout>
      <c:spPr>
        <a:ln>
          <a:solidFill>
            <a:schemeClr val="accent1"/>
          </a:solidFill>
        </a:ln>
      </c:spPr>
    </c:title>
    <c:view3D>
      <c:rAngAx val="1"/>
    </c:view3D>
    <c:plotArea>
      <c:layout>
        <c:manualLayout>
          <c:layoutTarget val="inner"/>
          <c:xMode val="edge"/>
          <c:yMode val="edge"/>
          <c:x val="0.11973697384797879"/>
          <c:y val="0.27522520200523215"/>
          <c:w val="0.73139504310643388"/>
          <c:h val="0.4098740930706120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6203703703703751E-2"/>
                  <c:y val="-0.19047619047619513"/>
                </c:manualLayout>
              </c:layout>
              <c:spPr/>
              <c:txPr>
                <a:bodyPr/>
                <a:lstStyle/>
                <a:p>
                  <a:pPr>
                    <a:defRPr sz="2000"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2361708172191278E-3"/>
                  <c:y val="-0.28001855741845688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3.9</c:v>
                </c:pt>
              </c:numCache>
            </c:numRef>
          </c:val>
        </c:ser>
        <c:shape val="cylinder"/>
        <c:axId val="83066240"/>
        <c:axId val="83072128"/>
        <c:axId val="0"/>
      </c:bar3DChart>
      <c:catAx>
        <c:axId val="830662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83072128"/>
        <c:crosses val="autoZero"/>
        <c:auto val="1"/>
        <c:lblAlgn val="ctr"/>
        <c:lblOffset val="100"/>
      </c:catAx>
      <c:valAx>
        <c:axId val="83072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8306624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99FF"/>
            </a:solidFill>
          </c:spPr>
          <c:dLbls>
            <c:dLbl>
              <c:idx val="0"/>
              <c:layout>
                <c:manualLayout>
                  <c:x val="2.1521575379317801E-2"/>
                  <c:y val="-3.9643211100099983E-3"/>
                </c:manualLayout>
              </c:layout>
              <c:showVal val="1"/>
            </c:dLbl>
            <c:dLbl>
              <c:idx val="1"/>
              <c:layout>
                <c:manualLayout>
                  <c:x val="3.0130205531044882E-2"/>
                  <c:y val="-7.2678380763330458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0.4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dLbls>
            <c:dLbl>
              <c:idx val="0"/>
              <c:layout>
                <c:manualLayout>
                  <c:x val="1.50651027655224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7217260303454135E-2"/>
                  <c:y val="3.964321110009998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0.60000000000000064</c:v>
                </c:pt>
                <c:pt idx="1">
                  <c:v>0.70000000000000062</c:v>
                </c:pt>
              </c:numCache>
            </c:numRef>
          </c:val>
        </c:ser>
        <c:shape val="cylinder"/>
        <c:axId val="83438592"/>
        <c:axId val="83448576"/>
        <c:axId val="0"/>
      </c:bar3DChart>
      <c:catAx>
        <c:axId val="834385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83448576"/>
        <c:crosses val="autoZero"/>
        <c:auto val="1"/>
        <c:lblAlgn val="ctr"/>
        <c:lblOffset val="100"/>
      </c:catAx>
      <c:valAx>
        <c:axId val="834485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3438592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900014341225599"/>
          <c:y val="5.6505007812238738E-2"/>
          <c:w val="0.90822146738074361"/>
          <c:h val="0.7493046544333119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99FF"/>
              </a:solidFill>
            </c:spPr>
          </c:dPt>
          <c:dLbls>
            <c:dLbl>
              <c:idx val="0"/>
              <c:layout>
                <c:manualLayout>
                  <c:x val="-3.7669512807634496E-2"/>
                  <c:y val="-0.23901310717039875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7669512807634496E-2"/>
                  <c:y val="-0.26214340786430235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5158211953792061E-2"/>
                  <c:y val="-0.231303006939090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66CC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0.71700000000000064</c:v>
                </c:pt>
                <c:pt idx="1">
                  <c:v>0.89600000000000002</c:v>
                </c:pt>
                <c:pt idx="2">
                  <c:v>0.92300000000000004</c:v>
                </c:pt>
              </c:numCache>
            </c:numRef>
          </c:val>
        </c:ser>
        <c:shape val="pyramid"/>
        <c:axId val="33025024"/>
        <c:axId val="33256192"/>
        <c:axId val="0"/>
      </c:bar3DChart>
      <c:catAx>
        <c:axId val="33025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  <c:crossAx val="33256192"/>
        <c:crosses val="autoZero"/>
        <c:auto val="1"/>
        <c:lblAlgn val="ctr"/>
        <c:lblOffset val="100"/>
      </c:catAx>
      <c:valAx>
        <c:axId val="33256192"/>
        <c:scaling>
          <c:orientation val="minMax"/>
        </c:scaling>
        <c:axPos val="l"/>
        <c:majorGridlines>
          <c:spPr>
            <a:ln w="0"/>
          </c:spPr>
        </c:majorGridlines>
        <c:numFmt formatCode="0.00%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3302502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2102774768732502"/>
                  <c:y val="0.17862171359935938"/>
                </c:manualLayout>
              </c:layout>
              <c:showVal val="1"/>
            </c:dLbl>
            <c:dLbl>
              <c:idx val="1"/>
              <c:layout>
                <c:manualLayout>
                  <c:x val="-0.11812380236390108"/>
                  <c:y val="-0.1240212519797372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0.21100000000000024</c:v>
                </c:pt>
                <c:pt idx="1">
                  <c:v>0.15800000000000086</c:v>
                </c:pt>
                <c:pt idx="2">
                  <c:v>0.26300000000000001</c:v>
                </c:pt>
                <c:pt idx="3">
                  <c:v>0.36800000000000038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</c:v>
                </c:pt>
                <c:pt idx="1">
                  <c:v>190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
на обучение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150</c:v>
                </c:pt>
                <c:pt idx="1">
                  <c:v>178</c:v>
                </c:pt>
              </c:numCache>
            </c:numRef>
          </c:val>
        </c:ser>
        <c:axId val="33305344"/>
        <c:axId val="33306880"/>
      </c:barChart>
      <c:catAx>
        <c:axId val="3330534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rgbClr val="4F81BD">
                <a:alpha val="0"/>
              </a:srgbClr>
            </a:solidFill>
          </a:ln>
        </c:spPr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33306880"/>
        <c:crosses val="autoZero"/>
        <c:auto val="1"/>
        <c:lblAlgn val="ctr"/>
        <c:lblOffset val="100"/>
      </c:catAx>
      <c:valAx>
        <c:axId val="33306880"/>
        <c:scaling>
          <c:orientation val="minMax"/>
        </c:scaling>
        <c:axPos val="l"/>
        <c:majorGridlines/>
        <c:numFmt formatCode="General" sourceLinked="1"/>
        <c:tickLblPos val="nextTo"/>
        <c:crossAx val="3330534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/>
              <a:t>Качество знаний (</a:t>
            </a:r>
            <a:r>
              <a:rPr lang="ru-RU" sz="1800" b="1" i="0" u="none" strike="noStrike" baseline="0"/>
              <a:t>ППКРС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1.4323626423910221E-4"/>
          <c:y val="2.2597164823647251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7785890400063631E-2"/>
          <c:y val="9.0010182586998944E-2"/>
          <c:w val="0.89189322532258064"/>
          <c:h val="0.429850944284879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-3.1706651062999844E-2"/>
                </c:manualLayout>
              </c:layout>
              <c:showVal val="1"/>
            </c:dLbl>
            <c:dLbl>
              <c:idx val="1"/>
              <c:layout>
                <c:manualLayout>
                  <c:x val="2.0406068101402431E-2"/>
                  <c:y val="-3.122446835269732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4708540450030162E-2"/>
                  <c:y val="-2.742182500135376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6.0642813826561814E-3"/>
                  <c:y val="-1.6174686615446826E-2"/>
                </c:manualLayout>
              </c:layout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Мастер сухого строительства</c:v>
                </c:pt>
                <c:pt idx="1">
                  <c:v>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90.5</c:v>
                </c:pt>
                <c:pt idx="2">
                  <c:v>52.6</c:v>
                </c:pt>
              </c:numCache>
            </c:numRef>
          </c:val>
        </c:ser>
        <c:shape val="cylinder"/>
        <c:axId val="33399552"/>
        <c:axId val="33401088"/>
        <c:axId val="0"/>
      </c:bar3DChart>
      <c:catAx>
        <c:axId val="333995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3401088"/>
        <c:crossesAt val="0"/>
        <c:auto val="1"/>
        <c:lblAlgn val="ctr"/>
        <c:lblOffset val="100"/>
      </c:catAx>
      <c:valAx>
        <c:axId val="33401088"/>
        <c:scaling>
          <c:orientation val="minMax"/>
        </c:scaling>
        <c:axPos val="l"/>
        <c:majorGridlines/>
        <c:numFmt formatCode="General" sourceLinked="1"/>
        <c:tickLblPos val="nextTo"/>
        <c:crossAx val="3339955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txPr>
    <a:bodyPr/>
    <a:lstStyle/>
    <a:p>
      <a:pPr>
        <a:defRPr>
          <a:solidFill>
            <a:srgbClr val="0070C0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Качество знаний (профессиональная подготовка)</a:t>
            </a:r>
          </a:p>
        </c:rich>
      </c:tx>
      <c:layout>
        <c:manualLayout>
          <c:xMode val="edge"/>
          <c:yMode val="edge"/>
          <c:x val="5.2674450176486559E-3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1656035537776412E-2"/>
          <c:y val="0.13234767407550369"/>
          <c:w val="0.90598477748679662"/>
          <c:h val="0.53597272766075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0224491859642327E-3"/>
                  <c:y val="-6.5991044072590169E-2"/>
                </c:manualLayout>
              </c:layout>
              <c:showVal val="1"/>
            </c:dLbl>
            <c:dLbl>
              <c:idx val="1"/>
              <c:layout>
                <c:manualLayout>
                  <c:x val="-6.0673475578926104E-3"/>
                  <c:y val="-6.1277398067404745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Столяр строительный</c:v>
                </c:pt>
                <c:pt idx="1">
                  <c:v>Швея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42.9</c:v>
                </c:pt>
                <c:pt idx="1">
                  <c:v>81.099999999999994</c:v>
                </c:pt>
              </c:numCache>
            </c:numRef>
          </c:val>
        </c:ser>
        <c:shape val="cylinder"/>
        <c:axId val="33418240"/>
        <c:axId val="33420032"/>
        <c:axId val="0"/>
      </c:bar3DChart>
      <c:catAx>
        <c:axId val="334182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33420032"/>
        <c:crosses val="autoZero"/>
        <c:auto val="1"/>
        <c:lblAlgn val="ctr"/>
        <c:lblOffset val="100"/>
      </c:catAx>
      <c:valAx>
        <c:axId val="33420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3341824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(профессии)</a:t>
            </a:r>
          </a:p>
        </c:rich>
      </c:tx>
      <c:layout>
        <c:manualLayout>
          <c:xMode val="edge"/>
          <c:yMode val="edge"/>
          <c:x val="0.28475299939129001"/>
          <c:y val="4.4444444444444502E-2"/>
        </c:manualLayout>
      </c:layout>
    </c:title>
    <c:plotArea>
      <c:layout>
        <c:manualLayout>
          <c:layoutTarget val="inner"/>
          <c:xMode val="edge"/>
          <c:yMode val="edge"/>
          <c:x val="6.5657431225087104E-2"/>
          <c:y val="5.7558205092175768E-2"/>
          <c:w val="0.91239743161780584"/>
          <c:h val="0.47150112960563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Мастер сухого строительства</c:v>
                </c:pt>
                <c:pt idx="1">
                  <c:v>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</c:v>
                </c:pt>
                <c:pt idx="1">
                  <c:v>4.0999999999999996</c:v>
                </c:pt>
                <c:pt idx="2">
                  <c:v>3.6</c:v>
                </c:pt>
              </c:numCache>
            </c:numRef>
          </c:val>
        </c:ser>
        <c:axId val="64096512"/>
        <c:axId val="64102400"/>
      </c:barChart>
      <c:catAx>
        <c:axId val="640965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102400"/>
        <c:crosses val="autoZero"/>
        <c:auto val="1"/>
        <c:lblAlgn val="ctr"/>
        <c:lblOffset val="100"/>
      </c:catAx>
      <c:valAx>
        <c:axId val="64102400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09651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(профессиональная подготовка)</a:t>
            </a:r>
          </a:p>
        </c:rich>
      </c:tx>
    </c:title>
    <c:plotArea>
      <c:layout>
        <c:manualLayout>
          <c:layoutTarget val="inner"/>
          <c:xMode val="edge"/>
          <c:yMode val="edge"/>
          <c:x val="6.6776478444911913E-2"/>
          <c:y val="0.23592688003991091"/>
          <c:w val="0.9109043575092326"/>
          <c:h val="0.409148162619285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Столяр строительный</c:v>
                </c:pt>
                <c:pt idx="1">
                  <c:v>Швея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3.6</c:v>
                </c:pt>
                <c:pt idx="1">
                  <c:v>4.4000000000000004</c:v>
                </c:pt>
              </c:numCache>
            </c:numRef>
          </c:val>
        </c:ser>
        <c:axId val="64127360"/>
        <c:axId val="64128896"/>
      </c:barChart>
      <c:catAx>
        <c:axId val="641273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128896"/>
        <c:crosses val="autoZero"/>
        <c:auto val="1"/>
        <c:lblAlgn val="ctr"/>
        <c:lblOffset val="100"/>
      </c:catAx>
      <c:valAx>
        <c:axId val="64128896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12736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Качество знаний (</a:t>
            </a:r>
            <a:r>
              <a:rPr lang="ru-RU" sz="1800" b="1" i="0" u="none" strike="noStrike" baseline="0"/>
              <a:t>ППССЗ</a:t>
            </a:r>
            <a:r>
              <a:rPr lang="ru-RU">
                <a:solidFill>
                  <a:srgbClr val="0070C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1.3877610424404972E-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1439545039479605E-2"/>
          <c:y val="0.14330785275533225"/>
          <c:w val="0.91412463993136606"/>
          <c:h val="0.3605489618147985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00B050"/>
            </a:solidFill>
          </c:spPr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3.6946900176894849E-3"/>
                  <c:y val="-0.14512154751994857"/>
                </c:manualLayout>
              </c:layout>
              <c:showVal val="1"/>
            </c:dLbl>
            <c:dLbl>
              <c:idx val="1"/>
              <c:layout>
                <c:manualLayout>
                  <c:x val="1.1084070053068683E-2"/>
                  <c:y val="-0.16710966078054687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6945445574526523E-3"/>
                  <c:y val="-0.12313343425935029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6626105079602865E-2"/>
                  <c:y val="-0.18470015138902979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5.1725660247651892E-2"/>
                  <c:y val="-0.16271203812843246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Техническое обслуживание и ремонт автомобильного транспорта</c:v>
                </c:pt>
                <c:pt idx="1">
                  <c:v>Конструирование, моделирование и технология швейных изделий </c:v>
                </c:pt>
                <c:pt idx="2">
                  <c:v>Монтаж, наладка и эксплуатация электрооборудования промышленных и гражданских зданий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72.7</c:v>
                </c:pt>
                <c:pt idx="2">
                  <c:v>44.4</c:v>
                </c:pt>
              </c:numCache>
            </c:numRef>
          </c:val>
        </c:ser>
        <c:shape val="cylinder"/>
        <c:axId val="64221184"/>
        <c:axId val="64222720"/>
        <c:axId val="0"/>
      </c:bar3DChart>
      <c:catAx>
        <c:axId val="642211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aseline="0">
                <a:solidFill>
                  <a:srgbClr val="0070C0"/>
                </a:solidFill>
              </a:defRPr>
            </a:pPr>
            <a:endParaRPr lang="ru-RU"/>
          </a:p>
        </c:txPr>
        <c:crossAx val="64222720"/>
        <c:crosses val="autoZero"/>
        <c:auto val="1"/>
        <c:lblAlgn val="ctr"/>
        <c:lblOffset val="100"/>
      </c:catAx>
      <c:valAx>
        <c:axId val="64222720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221184"/>
        <c:crosses val="autoZero"/>
        <c:crossBetween val="between"/>
      </c:valAx>
      <c:spPr>
        <a:ln>
          <a:noFill/>
        </a:ln>
      </c:spPr>
    </c:plotArea>
    <c:plotVisOnly val="1"/>
  </c:chart>
  <c:spPr>
    <a:ln>
      <a:solidFill>
        <a:schemeClr val="accent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(специальности)</a:t>
            </a:r>
          </a:p>
        </c:rich>
      </c:tx>
    </c:title>
    <c:plotArea>
      <c:layout>
        <c:manualLayout>
          <c:layoutTarget val="inner"/>
          <c:xMode val="edge"/>
          <c:yMode val="edge"/>
          <c:x val="7.5772301529641733E-2"/>
          <c:y val="0.19731563449058903"/>
          <c:w val="0.90228256131323936"/>
          <c:h val="0.356255919358267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Техническое обслуживание и ремонт автомобильного транспорта</c:v>
                </c:pt>
                <c:pt idx="1">
                  <c:v>Конструирование, моделирование и технология швейных изделий </c:v>
                </c:pt>
                <c:pt idx="2">
                  <c:v>Монтаж, наладка и эксплуатация электрооборудования промышленных и гражданских зданий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3.75</c:v>
                </c:pt>
                <c:pt idx="1">
                  <c:v>4</c:v>
                </c:pt>
                <c:pt idx="2">
                  <c:v>3.7</c:v>
                </c:pt>
              </c:numCache>
            </c:numRef>
          </c:val>
        </c:ser>
        <c:axId val="64649472"/>
        <c:axId val="64720896"/>
      </c:barChart>
      <c:catAx>
        <c:axId val="646494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720896"/>
        <c:crosses val="autoZero"/>
        <c:auto val="1"/>
        <c:lblAlgn val="ctr"/>
        <c:lblOffset val="100"/>
      </c:catAx>
      <c:valAx>
        <c:axId val="64720896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464947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демоэкзамен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20266039184837E-2"/>
          <c:y val="0.16874161263723264"/>
          <c:w val="0.91432026118686349"/>
          <c:h val="0.372283710006734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0"/>
                  <c:y val="-3.8963569062926192E-3"/>
                </c:manualLayout>
              </c:layout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66FF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C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66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Мастер сухого строительства</c:v>
                </c:pt>
                <c:pt idx="1">
                  <c:v> 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 </c:v>
                </c:pt>
                <c:pt idx="3">
                  <c:v>Монтаж, наладка и эксплуатация электрооборудования промышленных и гражданских зданий</c:v>
                </c:pt>
                <c:pt idx="4">
                  <c:v>Конструирование, моделирование и технология швейных изделий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4.2</c:v>
                </c:pt>
                <c:pt idx="2">
                  <c:v>3.6</c:v>
                </c:pt>
                <c:pt idx="3">
                  <c:v>3.4</c:v>
                </c:pt>
                <c:pt idx="4">
                  <c:v>4</c:v>
                </c:pt>
              </c:numCache>
            </c:numRef>
          </c:val>
        </c:ser>
        <c:shape val="box"/>
        <c:axId val="65691008"/>
        <c:axId val="65696896"/>
        <c:axId val="0"/>
      </c:bar3DChart>
      <c:catAx>
        <c:axId val="656910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5696896"/>
        <c:crosses val="autoZero"/>
        <c:auto val="1"/>
        <c:lblAlgn val="ctr"/>
        <c:lblOffset val="100"/>
      </c:catAx>
      <c:valAx>
        <c:axId val="65696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5691008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F378-8A63-417E-871E-9EAD051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35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139</cp:revision>
  <cp:lastPrinted>2024-02-19T06:36:00Z</cp:lastPrinted>
  <dcterms:created xsi:type="dcterms:W3CDTF">2023-09-22T10:02:00Z</dcterms:created>
  <dcterms:modified xsi:type="dcterms:W3CDTF">2024-03-13T13:50:00Z</dcterms:modified>
</cp:coreProperties>
</file>