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1"/>
        <w:tblpPr w:leftFromText="180" w:rightFromText="180" w:vertAnchor="text" w:tblpX="-1169" w:tblpY="1"/>
        <w:tblOverlap w:val="never"/>
        <w:tblW w:w="1105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8363"/>
      </w:tblGrid>
      <w:tr w:rsidR="000D4D72" w:rsidRPr="000D4D72" w:rsidTr="000D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4"/>
              </w:rPr>
            </w:pPr>
            <w:r w:rsidRPr="000D4D72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</w:t>
            </w:r>
            <w:r w:rsidR="008C58AE">
              <w:rPr>
                <w:rFonts w:ascii="Times New Roman" w:hAnsi="Times New Roman" w:cs="Times New Roman"/>
                <w:b/>
                <w:sz w:val="24"/>
                <w:szCs w:val="24"/>
              </w:rPr>
              <w:t>ая записка конкурсной работы № 5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8C58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Стилевое направление (номинация)</w:t>
            </w:r>
          </w:p>
        </w:tc>
        <w:tc>
          <w:tcPr>
            <w:tcW w:w="8363" w:type="dxa"/>
            <w:vAlign w:val="center"/>
          </w:tcPr>
          <w:p w:rsidR="000D4D72" w:rsidRPr="008C58AE" w:rsidRDefault="008C58AE" w:rsidP="008C58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Мода 2021#Иваново – территория традиций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6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8C58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63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58AE">
              <w:rPr>
                <w:rFonts w:ascii="Times New Roman" w:hAnsi="Times New Roman" w:cs="Times New Roman"/>
                <w:sz w:val="24"/>
                <w:szCs w:val="24"/>
              </w:rPr>
              <w:t>Рождество в провинции</w:t>
            </w: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2"/>
              </w:rPr>
            </w:pPr>
          </w:p>
        </w:tc>
        <w:tc>
          <w:tcPr>
            <w:tcW w:w="8363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szCs w:val="2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представляемой работы</w:t>
            </w:r>
          </w:p>
        </w:tc>
        <w:tc>
          <w:tcPr>
            <w:tcW w:w="8363" w:type="dxa"/>
          </w:tcPr>
          <w:p w:rsidR="000D4D72" w:rsidRPr="008C58AE" w:rsidRDefault="008C58AE" w:rsidP="008C58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Коллекция моделей верхней и лёгкой женской одежды для особых случаев выполнена в романтическом стиле и предназначена для младшей и средней возрастных групп</w:t>
            </w: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8C58AE">
            <w:pPr>
              <w:pStyle w:val="a4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концепции, послуживший толчком для работы фантазии при создании работы</w:t>
            </w:r>
          </w:p>
        </w:tc>
        <w:tc>
          <w:tcPr>
            <w:tcW w:w="8363" w:type="dxa"/>
          </w:tcPr>
          <w:p w:rsidR="008C58AE" w:rsidRPr="008C58AE" w:rsidRDefault="008C58AE" w:rsidP="008C58AE">
            <w:pPr>
              <w:spacing w:after="0" w:line="240" w:lineRule="auto"/>
              <w:ind w:right="176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Источником вдохновения для авторов коллекции явилась жаккардовая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ткань с двухцветным изысканным рисунком, напоминающим морозные узоры на оконном стекле в Рождество.</w:t>
            </w:r>
          </w:p>
          <w:p w:rsidR="008C58AE" w:rsidRPr="008C58AE" w:rsidRDefault="008C58AE" w:rsidP="008C58AE">
            <w:pPr>
              <w:spacing w:after="0" w:line="240" w:lineRule="auto"/>
              <w:ind w:right="176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Ткань получила название «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жаккард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в честь Жозефа -Мари 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Жаккарда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создавшего станок и разработавшего технологию изготовления в начале 19 века.</w:t>
            </w:r>
          </w:p>
          <w:p w:rsidR="008C58AE" w:rsidRPr="008C58AE" w:rsidRDefault="008C58AE" w:rsidP="008C58AE">
            <w:pPr>
              <w:spacing w:after="0" w:line="240" w:lineRule="auto"/>
              <w:ind w:right="176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именами англичан, датчан и французов связывают становление русского текстиля: от набивных ситцев до крупноузорчатых гобеленов, от скромных платков до замысловатых кружев тонкой работы. Ивановские набойные заведения начала 19 века, вслед за мануфактурами Санкт-Петербурга и Москвы, стали использовать французские технологии беления и закрепления краски на ткани, а затем одними из первых применили цилиндровые машины, изобретённые во Франции.</w:t>
            </w:r>
          </w:p>
          <w:p w:rsidR="008C58AE" w:rsidRPr="008C58AE" w:rsidRDefault="008C58AE" w:rsidP="008C58AE">
            <w:pPr>
              <w:spacing w:after="0" w:line="240" w:lineRule="auto"/>
              <w:ind w:right="176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Европейские технологии послужили основой для возникновения собственных традиций прядения, ткачества и отделки.</w:t>
            </w:r>
          </w:p>
          <w:p w:rsidR="000D4D72" w:rsidRPr="008C58AE" w:rsidRDefault="008C58AE" w:rsidP="008C58AE">
            <w:pPr>
              <w:spacing w:after="0" w:line="240" w:lineRule="auto"/>
              <w:ind w:right="176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коллекции испол</w:t>
            </w:r>
            <w:bookmarkStart w:id="0" w:name="_GoBack"/>
            <w:bookmarkEnd w:id="0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ьзованы ткани Ивановск</w:t>
            </w: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и Российских производителей.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конструкторских решений - конструкторские «изюминки»</w:t>
            </w:r>
          </w:p>
        </w:tc>
        <w:tc>
          <w:tcPr>
            <w:tcW w:w="8363" w:type="dxa"/>
          </w:tcPr>
          <w:p w:rsidR="008C58AE" w:rsidRPr="008C58AE" w:rsidRDefault="008C58AE" w:rsidP="008C58AE">
            <w:pPr>
              <w:spacing w:after="0" w:line="240" w:lineRule="auto"/>
              <w:ind w:right="176"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Большинство комплектов, составляющих коллекцию, имеют объёмные нижние части и небольшие по объёму верхние. Застёжки на обмётанные петли и пуговицы фиксируют объём изделий только в верхней части. Линия талии во всех изделиях обозначена: в платьях и лёгких пальто – горизонтальной линией членения, в юбках и брюках – поясом.</w:t>
            </w:r>
          </w:p>
          <w:p w:rsidR="008C58AE" w:rsidRPr="008C58AE" w:rsidRDefault="008C58AE" w:rsidP="008C58AE">
            <w:pPr>
              <w:spacing w:after="0" w:line="240" w:lineRule="auto"/>
              <w:ind w:right="176"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конструкциях использованы все основные покрои рукавов: в верхней одежде – 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втачной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реглан, в лёгкой – 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цельновыкроенный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. Наличие верхних и нижних швов позволило обыграть оформление низа рукавов частичными манжетами и подрезами, имитирующими манжеты.</w:t>
            </w:r>
          </w:p>
          <w:p w:rsidR="008C58AE" w:rsidRPr="008C58AE" w:rsidRDefault="008C58AE" w:rsidP="008C58AE">
            <w:pPr>
              <w:spacing w:after="0" w:line="240" w:lineRule="auto"/>
              <w:ind w:right="176"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Формообразование отдельных элементов швейных изделий выполнено конструктивным методом. По низу </w:t>
            </w:r>
            <w:proofErr w:type="gram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рукавов</w:t>
            </w:r>
            <w:proofErr w:type="gram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облегчённых пальто, швам соединения верхних и нижних частей пальто и платьев, верхнему срезу юбки предусмотрены мягкие складки различных видов: односторонние, встречные, бантовые.</w:t>
            </w:r>
          </w:p>
          <w:p w:rsidR="008C58AE" w:rsidRPr="008C58AE" w:rsidRDefault="008C58AE" w:rsidP="008C58AE">
            <w:pPr>
              <w:spacing w:after="0" w:line="240" w:lineRule="auto"/>
              <w:ind w:right="176"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Дополнительный объём нижней части спинки в пальто сформирован за счёт расширения спинки и фиксирования подгибки низа 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регилином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. Каскадные нижние юбки, выполненные с дополнительным каркасным слоем из сетки средней жёсткости, добавляют объём юбке и нижней части платья.</w:t>
            </w:r>
          </w:p>
          <w:p w:rsidR="000D4D72" w:rsidRPr="000D4D72" w:rsidRDefault="008C58AE" w:rsidP="008C58AE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33" w:right="176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58AE">
              <w:rPr>
                <w:b w:val="0"/>
              </w:rPr>
              <w:t xml:space="preserve">Женственности комплектам придают отдельные конструктивно-декоративные элементы: отложные воротники мягкой формы, стоячие воротники жёсткой формы, завязывающиеся концы воротников, шарфы-галстуки из тканей с различной </w:t>
            </w:r>
            <w:proofErr w:type="spellStart"/>
            <w:r w:rsidRPr="008C58AE">
              <w:rPr>
                <w:b w:val="0"/>
              </w:rPr>
              <w:t>драпируемостью</w:t>
            </w:r>
            <w:proofErr w:type="spellEnd"/>
            <w:r w:rsidRPr="008C58AE">
              <w:rPr>
                <w:b w:val="0"/>
              </w:rPr>
              <w:t>, глубокие декольте, съёмные отделочные воротники и манжеты.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8C58AE">
            <w:pPr>
              <w:pStyle w:val="a3"/>
              <w:tabs>
                <w:tab w:val="left" w:pos="265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использованных материалов</w:t>
            </w:r>
          </w:p>
        </w:tc>
        <w:tc>
          <w:tcPr>
            <w:tcW w:w="8363" w:type="dxa"/>
          </w:tcPr>
          <w:p w:rsidR="008C58AE" w:rsidRPr="008C58AE" w:rsidRDefault="008C58AE" w:rsidP="008C58AE">
            <w:pPr>
              <w:spacing w:after="0" w:line="240" w:lineRule="auto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Коллекция выполнена из текстильных материалов, имеющих различную структуру и фактуру:</w:t>
            </w:r>
          </w:p>
          <w:p w:rsidR="008C58AE" w:rsidRPr="008C58AE" w:rsidRDefault="008C58AE" w:rsidP="008C58AE">
            <w:pPr>
              <w:spacing w:after="0" w:line="240" w:lineRule="auto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лёгких пальто и юбок был использован двухлицевой 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жаккард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для платьев – трикотажное полотно и 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платьевый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шёлк, для брюк и блузок – шифон, сатин и штапель.</w:t>
            </w:r>
          </w:p>
          <w:p w:rsidR="008C58AE" w:rsidRPr="008C58AE" w:rsidRDefault="008C58AE" w:rsidP="008C58AE">
            <w:pPr>
              <w:spacing w:after="0" w:line="240" w:lineRule="auto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формирования пакета многослойных изделий были подобраны различные виды прикладных материалов: подкладочный материал с содержанием натуральных волокон не менее 50 %, клеевые прокладочные </w:t>
            </w: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тканые и нетканые материалы, дополнительно для стабилизации формы – сетка средней жёсткости и </w:t>
            </w:r>
            <w:proofErr w:type="spellStart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регилин</w:t>
            </w:r>
            <w:proofErr w:type="spellEnd"/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D4D72" w:rsidRPr="008C58AE" w:rsidRDefault="008C58AE" w:rsidP="008C58AE">
            <w:pPr>
              <w:spacing w:after="0" w:line="240" w:lineRule="auto"/>
              <w:ind w:firstLine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Застёжки в изделиях выполнены на обмётанные петли и пуговицы на ножке и потайные застёжки-молнии.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8C58A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технологии изготовления</w:t>
            </w:r>
          </w:p>
        </w:tc>
        <w:tc>
          <w:tcPr>
            <w:tcW w:w="8363" w:type="dxa"/>
          </w:tcPr>
          <w:p w:rsidR="008C58AE" w:rsidRPr="008C58AE" w:rsidRDefault="008C58AE" w:rsidP="008C58AE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Изделия верхней одежды выполнены на частичной подкладке: полностью на подкладке детали переда и рукавов и частично – спинки.</w:t>
            </w:r>
          </w:p>
          <w:p w:rsidR="008C58AE" w:rsidRPr="008C58AE" w:rsidRDefault="008C58AE" w:rsidP="008C58AE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стабилизации формы было применено фронтальное и локальное дублирование деталей, укрепление растяжимых срезов клеевыми кромками.</w:t>
            </w:r>
          </w:p>
          <w:p w:rsidR="008C58AE" w:rsidRPr="008C58AE" w:rsidRDefault="008C58AE" w:rsidP="008C58AE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 открытые срезы деталей из основных и подкладочных материалов окантованы.</w:t>
            </w:r>
          </w:p>
          <w:p w:rsidR="008C58AE" w:rsidRPr="008C58AE" w:rsidRDefault="008C58AE" w:rsidP="008C58AE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деталей сложных форм использован косой крой.</w:t>
            </w:r>
          </w:p>
          <w:p w:rsidR="000D4D72" w:rsidRPr="000D4D72" w:rsidRDefault="008C58AE" w:rsidP="008C58AE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459"/>
              </w:tabs>
              <w:spacing w:before="0" w:beforeAutospacing="0" w:after="0" w:afterAutospacing="0"/>
              <w:ind w:left="17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58AE">
              <w:rPr>
                <w:b w:val="0"/>
              </w:rPr>
              <w:t>Головные уборы были изготовлены вручную.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0D4D72" w:rsidRDefault="000D4D72" w:rsidP="008C58AE">
            <w:pPr>
              <w:pStyle w:val="a3"/>
              <w:tabs>
                <w:tab w:val="left" w:pos="459"/>
              </w:tabs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8C58AE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8C58A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8C58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отделки</w:t>
            </w:r>
          </w:p>
        </w:tc>
        <w:tc>
          <w:tcPr>
            <w:tcW w:w="8363" w:type="dxa"/>
          </w:tcPr>
          <w:p w:rsidR="000D4D72" w:rsidRPr="008C58AE" w:rsidRDefault="008C58AE" w:rsidP="008C58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Декоративные свойства жаккардовой ткани позволили отказаться от элементов декора.</w:t>
            </w:r>
          </w:p>
        </w:tc>
      </w:tr>
    </w:tbl>
    <w:p w:rsidR="003C70CE" w:rsidRDefault="003C70CE" w:rsidP="000D4D72"/>
    <w:sectPr w:rsidR="003C70CE" w:rsidSect="000D4D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983"/>
    <w:multiLevelType w:val="hybridMultilevel"/>
    <w:tmpl w:val="4E6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BF6"/>
    <w:multiLevelType w:val="hybridMultilevel"/>
    <w:tmpl w:val="150E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5553"/>
    <w:multiLevelType w:val="hybridMultilevel"/>
    <w:tmpl w:val="1398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5A46"/>
    <w:multiLevelType w:val="hybridMultilevel"/>
    <w:tmpl w:val="B070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50D4"/>
    <w:multiLevelType w:val="hybridMultilevel"/>
    <w:tmpl w:val="D7D0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7C17"/>
    <w:multiLevelType w:val="hybridMultilevel"/>
    <w:tmpl w:val="B374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D4D72"/>
    <w:rsid w:val="003C70CE"/>
    <w:rsid w:val="008A40AC"/>
    <w:rsid w:val="008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BC6E-3768-47D2-B156-96B9980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2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D72"/>
    <w:pPr>
      <w:ind w:left="720"/>
      <w:contextualSpacing/>
    </w:pPr>
  </w:style>
  <w:style w:type="table" w:styleId="-61">
    <w:name w:val="List Table 6 Colorful Accent 1"/>
    <w:basedOn w:val="a1"/>
    <w:uiPriority w:val="51"/>
    <w:rsid w:val="000D4D72"/>
    <w:rPr>
      <w:rFonts w:asciiTheme="minorHAnsi" w:hAnsiTheme="minorHAnsi"/>
      <w:b w:val="0"/>
      <w:color w:val="2E74B5" w:themeColor="accent1" w:themeShade="BF"/>
      <w:sz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2</cp:revision>
  <dcterms:created xsi:type="dcterms:W3CDTF">2021-12-14T08:52:00Z</dcterms:created>
  <dcterms:modified xsi:type="dcterms:W3CDTF">2021-12-14T08:52:00Z</dcterms:modified>
</cp:coreProperties>
</file>