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B389A">
        <w:rPr>
          <w:rFonts w:eastAsia="Times New Roman" w:cs="Times New Roman"/>
          <w:color w:val="000000"/>
          <w:sz w:val="40"/>
          <w:szCs w:val="40"/>
        </w:rPr>
        <w:t>Лабораторный химический анализ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1E2985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</w:t>
      </w:r>
      <w:r>
        <w:rPr>
          <w:rFonts w:eastAsia="Times New Roman" w:cs="Times New Roman"/>
          <w:color w:val="000000"/>
          <w:sz w:val="36"/>
          <w:szCs w:val="36"/>
        </w:rPr>
        <w:t>астерству «Профессионалы» в 2024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Pr="000C074F" w:rsidRDefault="00F15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0C074F">
        <w:rPr>
          <w:rFonts w:eastAsia="Times New Roman" w:cs="Times New Roman"/>
          <w:color w:val="000000"/>
          <w:sz w:val="28"/>
          <w:szCs w:val="28"/>
        </w:rPr>
        <w:t>г</w:t>
      </w:r>
      <w:r w:rsidR="00901959" w:rsidRPr="000C074F">
        <w:rPr>
          <w:rFonts w:eastAsia="Times New Roman" w:cs="Times New Roman"/>
          <w:color w:val="000000"/>
          <w:sz w:val="28"/>
          <w:szCs w:val="28"/>
        </w:rPr>
        <w:t>. Кинешма</w:t>
      </w:r>
      <w:r w:rsidR="00584FB3" w:rsidRPr="000C074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1E2985" w:rsidRPr="000C074F">
        <w:rPr>
          <w:rFonts w:eastAsia="Times New Roman" w:cs="Times New Roman"/>
          <w:color w:val="000000"/>
          <w:sz w:val="28"/>
          <w:szCs w:val="28"/>
        </w:rPr>
        <w:t>2024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4736A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F15D7A">
            <w:t>4</w:t>
          </w:r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F15D7A">
            <w:t>5</w:t>
          </w:r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hyperlink>
        </w:p>
        <w:p w:rsidR="001A206B" w:rsidRDefault="000C07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hyperlink>
          <w:r w:rsidR="004736A1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 w:rsidR="006B389A">
        <w:rPr>
          <w:rFonts w:eastAsia="Times New Roman" w:cs="Times New Roman"/>
          <w:color w:val="000000"/>
          <w:sz w:val="28"/>
          <w:szCs w:val="28"/>
        </w:rPr>
        <w:t>)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DB7805" w:rsidRPr="00E846E1" w:rsidRDefault="00A8114D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846E1">
        <w:rPr>
          <w:sz w:val="28"/>
          <w:szCs w:val="28"/>
        </w:rPr>
        <w:t>2.1.2.</w:t>
      </w:r>
      <w:hyperlink r:id="rId9" w:anchor="l0" w:tgtFrame="_blank" w:history="1">
        <w:r w:rsidR="00DB7805" w:rsidRPr="00E846E1">
          <w:rPr>
            <w:sz w:val="28"/>
            <w:szCs w:val="28"/>
            <w:u w:val="single"/>
          </w:rPr>
          <w:t>ГОСТ 12.0.004-90</w:t>
        </w:r>
      </w:hyperlink>
      <w:r w:rsidR="00DB7805" w:rsidRPr="00E846E1">
        <w:rPr>
          <w:sz w:val="28"/>
          <w:szCs w:val="28"/>
        </w:rPr>
        <w:t>. Организация обучения работающих безопасности труда. Общие положения.</w:t>
      </w:r>
    </w:p>
    <w:p w:rsidR="00DB7805" w:rsidRPr="00E846E1" w:rsidRDefault="00DB7805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E846E1">
        <w:rPr>
          <w:sz w:val="28"/>
          <w:szCs w:val="28"/>
        </w:rPr>
        <w:t>2.1.3.</w:t>
      </w:r>
      <w:hyperlink r:id="rId10" w:anchor="l0" w:tgtFrame="_blank" w:history="1">
        <w:r w:rsidRPr="00E846E1">
          <w:rPr>
            <w:sz w:val="28"/>
            <w:szCs w:val="28"/>
          </w:rPr>
          <w:t>ГОСТ 12.1.004-91</w:t>
        </w:r>
      </w:hyperlink>
      <w:r w:rsidRPr="00E846E1">
        <w:rPr>
          <w:sz w:val="28"/>
          <w:szCs w:val="28"/>
        </w:rPr>
        <w:t>. Пожарная безопасность. Общие требования.</w:t>
      </w:r>
    </w:p>
    <w:p w:rsidR="00DB7805" w:rsidRPr="00E846E1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E846E1">
        <w:rPr>
          <w:rFonts w:eastAsia="Times New Roman" w:cs="Times New Roman"/>
          <w:sz w:val="28"/>
          <w:szCs w:val="28"/>
        </w:rPr>
        <w:t>2.1.4.</w:t>
      </w:r>
      <w:r w:rsidRPr="00E846E1">
        <w:rPr>
          <w:rFonts w:eastAsia="Times New Roman" w:cs="Times New Roman"/>
          <w:position w:val="0"/>
          <w:sz w:val="28"/>
          <w:szCs w:val="28"/>
        </w:rPr>
        <w:t>.</w:t>
      </w:r>
      <w:hyperlink r:id="rId11" w:anchor="l0" w:tgtFrame="_blank" w:history="1">
        <w:r w:rsidRPr="00E846E1">
          <w:rPr>
            <w:rFonts w:eastAsia="Times New Roman" w:cs="Times New Roman"/>
            <w:position w:val="0"/>
            <w:sz w:val="28"/>
            <w:szCs w:val="28"/>
          </w:rPr>
          <w:t>ГОСТ 12.1.005-88</w:t>
        </w:r>
      </w:hyperlink>
      <w:r w:rsidRPr="00E846E1">
        <w:rPr>
          <w:rFonts w:eastAsia="Times New Roman" w:cs="Times New Roman"/>
          <w:position w:val="0"/>
          <w:sz w:val="28"/>
          <w:szCs w:val="28"/>
        </w:rPr>
        <w:t>. ССБТ. Общие санитарно-гигиенические требования к воздуху рабочей зоны.</w:t>
      </w:r>
    </w:p>
    <w:p w:rsidR="00DB7805" w:rsidRPr="00E846E1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E846E1">
        <w:rPr>
          <w:rFonts w:eastAsia="Times New Roman" w:cs="Times New Roman"/>
          <w:sz w:val="28"/>
          <w:szCs w:val="28"/>
        </w:rPr>
        <w:t>2.1.5.</w:t>
      </w:r>
      <w:hyperlink r:id="rId12" w:anchor="l0" w:tgtFrame="_blank" w:history="1">
        <w:r w:rsidRPr="00E846E1">
          <w:rPr>
            <w:rFonts w:eastAsia="Times New Roman" w:cs="Times New Roman"/>
            <w:position w:val="0"/>
            <w:sz w:val="28"/>
            <w:szCs w:val="28"/>
          </w:rPr>
          <w:t>ГОСТ 12.1.007-76</w:t>
        </w:r>
      </w:hyperlink>
      <w:r w:rsidRPr="00E846E1">
        <w:rPr>
          <w:rFonts w:eastAsia="Times New Roman" w:cs="Times New Roman"/>
          <w:position w:val="0"/>
          <w:sz w:val="28"/>
          <w:szCs w:val="28"/>
        </w:rPr>
        <w:t>. Вредные вещества. Классификация и общие требования безопасности.</w:t>
      </w:r>
      <w:bookmarkStart w:id="4" w:name="l203"/>
      <w:bookmarkEnd w:id="4"/>
    </w:p>
    <w:p w:rsidR="00DB7805" w:rsidRPr="00E846E1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E846E1">
        <w:rPr>
          <w:rFonts w:eastAsia="Times New Roman" w:cs="Times New Roman"/>
          <w:sz w:val="28"/>
          <w:szCs w:val="28"/>
        </w:rPr>
        <w:t>2.1.6.</w:t>
      </w:r>
      <w:r w:rsidRPr="00E846E1">
        <w:rPr>
          <w:rFonts w:eastAsia="Times New Roman" w:cs="Times New Roman"/>
          <w:position w:val="0"/>
          <w:sz w:val="28"/>
          <w:szCs w:val="28"/>
        </w:rPr>
        <w:t>.</w:t>
      </w:r>
      <w:hyperlink r:id="rId13" w:anchor="l0" w:tgtFrame="_blank" w:history="1">
        <w:r w:rsidRPr="00E846E1">
          <w:rPr>
            <w:rFonts w:eastAsia="Times New Roman" w:cs="Times New Roman"/>
            <w:position w:val="0"/>
            <w:sz w:val="28"/>
            <w:szCs w:val="28"/>
          </w:rPr>
          <w:t>ГОСТ 12.1.010-76</w:t>
        </w:r>
      </w:hyperlink>
      <w:r w:rsidRPr="00E846E1">
        <w:rPr>
          <w:rFonts w:eastAsia="Times New Roman" w:cs="Times New Roman"/>
          <w:position w:val="0"/>
          <w:sz w:val="28"/>
          <w:szCs w:val="28"/>
        </w:rPr>
        <w:t>. Взрывобезопасность. Общие требования.</w:t>
      </w:r>
      <w:bookmarkStart w:id="5" w:name="l110"/>
      <w:bookmarkEnd w:id="5"/>
    </w:p>
    <w:p w:rsidR="00DB7805" w:rsidRPr="00E846E1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E846E1">
        <w:rPr>
          <w:rFonts w:eastAsia="Times New Roman" w:cs="Times New Roman"/>
          <w:sz w:val="28"/>
          <w:szCs w:val="28"/>
        </w:rPr>
        <w:t>2.1.7.</w:t>
      </w:r>
      <w:r w:rsidR="00DB7805" w:rsidRPr="00E846E1">
        <w:rPr>
          <w:rFonts w:eastAsia="Times New Roman" w:cs="Times New Roman"/>
          <w:position w:val="0"/>
          <w:sz w:val="28"/>
          <w:szCs w:val="28"/>
        </w:rPr>
        <w:t>.ГОСТ 12.4.103-83. Одежда специальная защитная, средства индивидуальной защиты ног и рук.</w:t>
      </w:r>
      <w:bookmarkStart w:id="6" w:name="l204"/>
      <w:bookmarkEnd w:id="6"/>
    </w:p>
    <w:p w:rsidR="00DB7805" w:rsidRPr="00DB780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E846E1">
        <w:rPr>
          <w:rFonts w:eastAsia="Times New Roman" w:cs="Times New Roman"/>
          <w:sz w:val="28"/>
          <w:szCs w:val="28"/>
        </w:rPr>
        <w:t>2.1.8.</w:t>
      </w:r>
      <w:r w:rsidR="00DB7805" w:rsidRPr="00E846E1">
        <w:rPr>
          <w:rFonts w:eastAsia="Times New Roman" w:cs="Times New Roman"/>
          <w:position w:val="0"/>
          <w:sz w:val="28"/>
          <w:szCs w:val="28"/>
        </w:rPr>
        <w:t>ГОСТ</w:t>
      </w:r>
      <w:r w:rsidR="00DB7805" w:rsidRPr="00DB7805">
        <w:rPr>
          <w:rFonts w:eastAsia="Times New Roman" w:cs="Times New Roman"/>
          <w:position w:val="0"/>
          <w:sz w:val="28"/>
          <w:szCs w:val="28"/>
        </w:rPr>
        <w:t xml:space="preserve"> 3885-73. Реактивы и особо чистые вещества. Правила приемки, отбор проб, фасовка, упаковка и маркировка.</w:t>
      </w:r>
      <w:bookmarkStart w:id="7" w:name="l111"/>
      <w:bookmarkEnd w:id="7"/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et92p0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</w:t>
      </w:r>
      <w:r w:rsidR="006B389A">
        <w:rPr>
          <w:rFonts w:eastAsia="Times New Roman" w:cs="Times New Roman"/>
          <w:color w:val="000000"/>
          <w:sz w:val="28"/>
          <w:szCs w:val="28"/>
        </w:rPr>
        <w:t>по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</w:t>
      </w:r>
      <w:r w:rsidRPr="00E846E1">
        <w:rPr>
          <w:rFonts w:eastAsia="Times New Roman" w:cs="Times New Roman"/>
          <w:color w:val="000000" w:themeColor="text1"/>
          <w:sz w:val="28"/>
          <w:szCs w:val="28"/>
        </w:rPr>
        <w:t>профессии</w:t>
      </w:r>
      <w:r w:rsidR="006B389A" w:rsidRPr="00E846E1">
        <w:rPr>
          <w:rFonts w:eastAsia="Times New Roman" w:cs="Times New Roman"/>
          <w:color w:val="000000" w:themeColor="text1"/>
          <w:sz w:val="28"/>
          <w:szCs w:val="28"/>
        </w:rPr>
        <w:t>лаборант химического анализа</w:t>
      </w:r>
      <w:r w:rsidRPr="00E846E1">
        <w:rPr>
          <w:rFonts w:eastAsia="Times New Roman" w:cs="Times New Roman"/>
          <w:color w:val="000000" w:themeColor="text1"/>
          <w:sz w:val="28"/>
          <w:szCs w:val="28"/>
        </w:rPr>
        <w:t xml:space="preserve">, профессиональные навыки по </w:t>
      </w:r>
      <w:r w:rsidR="006B389A" w:rsidRPr="00E846E1">
        <w:rPr>
          <w:rFonts w:eastAsia="Times New Roman" w:cs="Times New Roman"/>
          <w:color w:val="000000" w:themeColor="text1"/>
          <w:sz w:val="28"/>
          <w:szCs w:val="28"/>
        </w:rPr>
        <w:t>определению оптимальных средств и методов анализа природных и промышленных материалов</w:t>
      </w:r>
      <w:r w:rsidRPr="00E846E1">
        <w:rPr>
          <w:rFonts w:eastAsia="Times New Roman" w:cs="Times New Roman"/>
          <w:color w:val="000000" w:themeColor="text1"/>
          <w:sz w:val="28"/>
          <w:szCs w:val="28"/>
        </w:rPr>
        <w:t xml:space="preserve"> работам и и</w:t>
      </w:r>
      <w:r>
        <w:rPr>
          <w:rFonts w:eastAsia="Times New Roman" w:cs="Times New Roman"/>
          <w:color w:val="000000"/>
          <w:sz w:val="28"/>
          <w:szCs w:val="28"/>
        </w:rPr>
        <w:t>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3.4 Все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7A10CB" w:rsidRDefault="007A10C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9" w:name="_heading=h.tyjcwt"/>
      <w:bookmarkEnd w:id="9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убедиться в достаточности освещенности;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7A10CB" w:rsidRPr="007A10CB" w:rsidRDefault="007A10CB" w:rsidP="007A10C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lastRenderedPageBreak/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623118" w:rsidRPr="007A10CB" w:rsidRDefault="007A10CB" w:rsidP="007A10CB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4.2</w:t>
      </w:r>
      <w:r w:rsidR="00623118" w:rsidRPr="007A10CB">
        <w:rPr>
          <w:rFonts w:cs="Times New Roman"/>
          <w:sz w:val="28"/>
          <w:szCs w:val="28"/>
        </w:rPr>
        <w:t xml:space="preserve">. Подготовить инструмент и </w:t>
      </w:r>
      <w:proofErr w:type="gramStart"/>
      <w:r w:rsidR="00623118" w:rsidRPr="007A10CB">
        <w:rPr>
          <w:rFonts w:cs="Times New Roman"/>
          <w:sz w:val="28"/>
          <w:szCs w:val="28"/>
        </w:rPr>
        <w:t>оборудование</w:t>
      </w:r>
      <w:proofErr w:type="gramEnd"/>
      <w:r w:rsidR="00623118" w:rsidRPr="007A10CB">
        <w:rPr>
          <w:rFonts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623118" w:rsidRPr="005A6AE8" w:rsidTr="00F65F20">
        <w:trPr>
          <w:tblHeader/>
        </w:trPr>
        <w:tc>
          <w:tcPr>
            <w:tcW w:w="3293" w:type="dxa"/>
          </w:tcPr>
          <w:p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995" w:type="dxa"/>
          </w:tcPr>
          <w:p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23118" w:rsidRPr="005A6AE8" w:rsidTr="00F65F20">
        <w:tc>
          <w:tcPr>
            <w:tcW w:w="3293" w:type="dxa"/>
          </w:tcPr>
          <w:p w:rsidR="00623118" w:rsidRPr="005A6AE8" w:rsidRDefault="00623118" w:rsidP="00F65F20">
            <w:r w:rsidRPr="005A6AE8">
              <w:t>Весы аналитические, технические</w:t>
            </w:r>
          </w:p>
        </w:tc>
        <w:tc>
          <w:tcPr>
            <w:tcW w:w="5995" w:type="dxa"/>
          </w:tcPr>
          <w:p w:rsidR="00623118" w:rsidRPr="005A6AE8" w:rsidRDefault="00623118" w:rsidP="00F65F20">
            <w:r w:rsidRPr="005A6AE8">
              <w:t>- До взвешивания и после него показатели весов должны равняться нулю.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:rsidR="00623118" w:rsidRPr="005A6AE8" w:rsidRDefault="00623118" w:rsidP="00F65F20">
            <w:r w:rsidRPr="005A6AE8">
              <w:t>- Порошковые вещества помещать на часовые стекла, в бюксы или в стаканчик.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:rsidR="00623118" w:rsidRPr="005A6AE8" w:rsidRDefault="00623118" w:rsidP="00F65F20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623118" w:rsidRPr="005A6AE8" w:rsidTr="00F65F20"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5995" w:type="dxa"/>
          </w:tcPr>
          <w:p w:rsidR="00623118" w:rsidRPr="005A6AE8" w:rsidRDefault="00623118" w:rsidP="00F65F20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623118" w:rsidRPr="005A6AE8" w:rsidTr="00F65F20">
        <w:trPr>
          <w:trHeight w:val="472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lastRenderedPageBreak/>
              <w:t>Рефрактометр</w:t>
            </w:r>
          </w:p>
        </w:tc>
        <w:tc>
          <w:tcPr>
            <w:tcW w:w="5995" w:type="dxa"/>
            <w:vMerge w:val="restart"/>
          </w:tcPr>
          <w:p w:rsidR="00623118" w:rsidRPr="005A6AE8" w:rsidRDefault="00623118" w:rsidP="00F65F20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:rsidR="00623118" w:rsidRPr="005A6AE8" w:rsidRDefault="00623118" w:rsidP="00F65F20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:rsidR="00623118" w:rsidRDefault="00623118" w:rsidP="00F65F20">
            <w:pPr>
              <w:jc w:val="both"/>
            </w:pPr>
            <w:r w:rsidRPr="005A6AE8">
              <w:t xml:space="preserve">- Соблюдайте </w:t>
            </w:r>
            <w:r w:rsidRPr="00BC3231">
              <w:t>все инструкции по безопасности на рабочем месте,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:rsidR="00623118" w:rsidRDefault="00623118" w:rsidP="00F65F20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:rsidR="00623118" w:rsidRDefault="00623118" w:rsidP="00F65F20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:rsidR="00623118" w:rsidRDefault="00623118" w:rsidP="00F65F20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:rsidR="00623118" w:rsidRDefault="00623118" w:rsidP="00F65F20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:rsidR="00623118" w:rsidRDefault="00623118" w:rsidP="00F65F20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:rsidR="00623118" w:rsidRDefault="00623118" w:rsidP="00F65F20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:rsidR="00623118" w:rsidRDefault="00623118" w:rsidP="00F65F20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:rsidR="00623118" w:rsidRPr="00AA31E1" w:rsidRDefault="00623118" w:rsidP="00F65F20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:rsidR="00623118" w:rsidRPr="009C3682" w:rsidRDefault="00623118" w:rsidP="00F65F20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proofErr w:type="spellStart"/>
            <w:r w:rsidRPr="009C3682">
              <w:t>электророзетки</w:t>
            </w:r>
            <w:proofErr w:type="spellEnd"/>
            <w:r w:rsidRPr="009C3682">
              <w:t xml:space="preserve"> не дергать за электрический шнур.</w:t>
            </w: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:rsidTr="00F65F20">
        <w:trPr>
          <w:trHeight w:val="472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Кондуктометр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jc w:val="both"/>
            </w:pP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Потенциометр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5995" w:type="dxa"/>
          </w:tcPr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ионообменной хроматографии в количественном анализе применяют в большинстве случаев стеклянные колонки.</w:t>
            </w:r>
          </w:p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Навеску ионита помещают в стакан, заливают насыщенным раствором </w:t>
            </w:r>
            <w:proofErr w:type="spellStart"/>
            <w:r>
              <w:t>NaCl</w:t>
            </w:r>
            <w:proofErr w:type="spellEnd"/>
            <w:r>
              <w:t xml:space="preserve"> и выдерживают в течение суток (вся масса ионита должна находиться под раствором). Через сутки раствор удаляют и ионит отмывают водой декантацией (жидкость сливают после осаждения зерен на дно стакана).</w:t>
            </w:r>
          </w:p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Набухший ионит переносят в колонку, предварительно заполненную на ⅓ объема водой, чтобы исключить попадание пузырьков воздуха в пространство между зернами ионита (обычно ионит занимает половину объема колонки). Необходимо помнить, что над слоем ионита все время должна находиться жидкость.</w:t>
            </w:r>
          </w:p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Для получения определенных форм ионитов применяют промывание растворами солей, кислот и щелочей. В практике широко применяют сильнокислые катиониты в Н-форме и высокоосновные аниониты в </w:t>
            </w:r>
            <w:proofErr w:type="spellStart"/>
            <w:r>
              <w:t>Сl</w:t>
            </w:r>
            <w:proofErr w:type="spellEnd"/>
            <w:r>
              <w:t>-форме.</w:t>
            </w: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5995" w:type="dxa"/>
          </w:tcPr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Вся химическая посуда раскладывается по ящикам и шкафам так, чтобы максимально исключить возможность битья стекла. При обращении со стеклянной посудой все</w:t>
            </w:r>
            <w:r>
              <w:softHyphen/>
              <w:t>гда нужно помнить о хрупкости стекла.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lastRenderedPageBreak/>
              <w:t>- Посуда должна храниться только чистой.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При выборе метода мытья нужно учитывать какими веществами загрязнена посуда.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При работе с ершиком следует следить, чтобы его нижним концом не пробить дно или стенки сосуда.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 После мытья посуда промывается проточной водой и затем споласкивается 3—4 раза дистиллированной водой.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отмывания загрязнений всегда используют самый простой и дешевый способ.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Мытье посуды с опасными и токсичными веществами следует проводить в вытяжном шкафу.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мытья пластмассовой посуды не используют силь</w:t>
            </w:r>
            <w:r>
              <w:softHyphen/>
              <w:t>ные окислители.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  Сушку пластмассовой посуды проводят при темпера</w:t>
            </w:r>
            <w:r>
              <w:softHyphen/>
              <w:t>турах не выше 45 °С.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Сушку толстостенных сосудов проводят при темпе</w:t>
            </w:r>
            <w:r>
              <w:softHyphen/>
              <w:t>ратурах 60-70 °С.</w:t>
            </w:r>
          </w:p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1A206B" w:rsidRPr="007A10CB" w:rsidRDefault="001A206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:rsidR="001A206B" w:rsidRPr="007A10CB" w:rsidRDefault="00623118" w:rsidP="007A10CB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3118">
        <w:rPr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4.4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5</w:t>
      </w:r>
      <w:r w:rsidRPr="00623118">
        <w:rPr>
          <w:sz w:val="28"/>
          <w:szCs w:val="28"/>
        </w:rPr>
        <w:t>. Выполнять только те работы, которые ему поручены;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6</w:t>
      </w:r>
      <w:r w:rsidRPr="00623118">
        <w:rPr>
          <w:sz w:val="28"/>
          <w:szCs w:val="28"/>
        </w:rPr>
        <w:t xml:space="preserve">.  Использовать оборудование, приборы и расходные материалы только по прямому назначению; 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0CB">
        <w:rPr>
          <w:sz w:val="28"/>
          <w:szCs w:val="28"/>
        </w:rPr>
        <w:t>.7</w:t>
      </w:r>
      <w:r w:rsidRPr="00623118">
        <w:rPr>
          <w:sz w:val="28"/>
          <w:szCs w:val="28"/>
        </w:rPr>
        <w:t>. Содержать свое рабочее место в чистоте и порядке.</w:t>
      </w:r>
    </w:p>
    <w:p w:rsidR="00623118" w:rsidRDefault="00623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3dy6vkm"/>
      <w:bookmarkEnd w:id="10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p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1B08B7" w:rsidRPr="001B08B7" w:rsidTr="00F65F20">
        <w:trPr>
          <w:tblHeader/>
        </w:trPr>
        <w:tc>
          <w:tcPr>
            <w:tcW w:w="2066" w:type="dxa"/>
            <w:vAlign w:val="center"/>
          </w:tcPr>
          <w:p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222" w:type="dxa"/>
            <w:vAlign w:val="center"/>
          </w:tcPr>
          <w:p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Требования безопасности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Химическая посуда мерная, общего и специального назначения.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Проверка на целостность.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Для нагревания использовать термостойкую посуду.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Исключить примене</w:t>
            </w:r>
            <w:r w:rsidRPr="001B08B7">
              <w:rPr>
                <w:rFonts w:cs="Times New Roman"/>
                <w:position w:val="0"/>
              </w:rPr>
              <w:softHyphen/>
              <w:t>ние физической силы при работе со стеклянными деталями.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Запрещается нагревать жидкость в закрытых колбах или приборах, не имеющих сообщения с атмосферой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1B08B7">
              <w:rPr>
                <w:rFonts w:cs="Times New Roman"/>
                <w:position w:val="0"/>
              </w:rPr>
              <w:softHyphen/>
              <w:t>полняться в вытяжных шкафах.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переносе сосудов с горячей жидкостью следует пользо</w:t>
            </w:r>
            <w:r w:rsidRPr="001B08B7">
              <w:rPr>
                <w:rFonts w:cs="Times New Roman"/>
                <w:position w:val="0"/>
              </w:rPr>
              <w:softHyphen/>
              <w:t>ваться полотенцем или другими материалами.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-При мытье посуды щетками (ершами) следует направлять дно сосуда только от себя или вниз.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мытье посуды надо обязательно надевать резиновые пер</w:t>
            </w:r>
            <w:r w:rsidRPr="001B08B7">
              <w:rPr>
                <w:rFonts w:cs="Times New Roman"/>
                <w:position w:val="0"/>
              </w:rPr>
              <w:softHyphen/>
              <w:t>чатки и очки.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Осколки разбитой посуды убирают только с помощью щетки и совка, ни в коем случае не руками.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Во избежание порезов рук, концы стеклянных трубок и палочек должны быть оплавлены;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сборке стеклянных приборов с помощью резиновых трубок необходимо защищать руки полотенцем;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Не нагревать толстостенную посуду;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 случае применения резиновых пробок следует немного их смазать глицерином, а затем глицерин стереть;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подключении холодильника, проверить шланги на отсутствие препятствий.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Весы аналитические, технические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Запрещается включать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в сеть при отсутствии заземления. 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нагружайте весы сверх допустимого, не допускайте резких ударов по платформе; не подвергайте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сильной вибрации.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lastRenderedPageBreak/>
              <w:t xml:space="preserve">Не пользуйтесь для протирки индикатора растворителями и другими летучими веществами, протирайте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весы 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>сухой мягкой тканью.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работайте в запыленных местах, избегайте прямого попадания воды на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Избегайте резких перепадов температуры и воздушных потоков от вентиляторов.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не нажимайте сильно на клавиши.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платформа и взвешиваемый груз не должны касаться сетевого шнура или других посторонних предметов.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После перевозки или хранения при низких отрицательных температурах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 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можно включать не раньше, чем через 2 часов пребывания в рабочих условиях.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устанавливать весы так, чтобы открывание кожуха было наименьшим.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Содержать весы в чистоте.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Избегать ударов и ограничить перемещение весов.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точность каждый раз перед взвешиванием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превышать предельно установленные нормы взвешивания.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отключать весы от электропитания, а использовать режим ожидания, если необходимо производить взвешивание часто.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Электрические нагревательные приборы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включении электронагревательного прибора в сеть необходимо пользоваться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электровилкой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выключении прибора необходимо браться за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электровилку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при этом придерживая крышку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обнаружении искрения, горелого запаха, дыма, а также перегрева прибора, электрошнура 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необходимо немедленно выключить прибор. </w:t>
            </w:r>
          </w:p>
          <w:p w:rsidR="001B08B7" w:rsidRPr="001B08B7" w:rsidRDefault="001B08B7" w:rsidP="001B08B7">
            <w:pPr>
              <w:tabs>
                <w:tab w:val="left" w:pos="2612"/>
              </w:tabs>
              <w:spacing w:line="240" w:lineRule="auto"/>
              <w:ind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Запрещается: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без наблюдения включенные электронагревательные приборы.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Пользоваться поврежденными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электророзетками</w:t>
            </w:r>
            <w:proofErr w:type="spellEnd"/>
            <w:r w:rsidRPr="001B08B7">
              <w:rPr>
                <w:rFonts w:cs="Times New Roman"/>
                <w:position w:val="0"/>
              </w:rPr>
              <w:t>;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Применять нестандартные (самодельные) электронагревательные приборы.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включенными электронагревательные приборы при отключении электроэнергии и при уходе из помещения.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Рефрактометр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  <w:bookmarkStart w:id="11" w:name="pe27411"/>
            <w:bookmarkStart w:id="12" w:name="pe27470"/>
            <w:bookmarkStart w:id="13" w:name="pe27434"/>
            <w:bookmarkStart w:id="14" w:name="pe27500"/>
            <w:bookmarkEnd w:id="11"/>
            <w:bookmarkEnd w:id="12"/>
            <w:bookmarkEnd w:id="13"/>
            <w:bookmarkEnd w:id="14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  <w:bookmarkStart w:id="15" w:name="pe27412"/>
            <w:bookmarkStart w:id="16" w:name="pe27473"/>
            <w:bookmarkEnd w:id="15"/>
            <w:bookmarkEnd w:id="1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  <w:bookmarkStart w:id="17" w:name="pe27383"/>
            <w:bookmarkStart w:id="18" w:name="pe27423"/>
            <w:bookmarkEnd w:id="17"/>
            <w:bookmarkEnd w:id="18"/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  <w:bookmarkStart w:id="19" w:name="pe27508"/>
            <w:bookmarkStart w:id="20" w:name="pe123"/>
            <w:bookmarkEnd w:id="19"/>
            <w:bookmarkEnd w:id="20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  <w:bookmarkStart w:id="21" w:name="pe27398"/>
            <w:bookmarkStart w:id="22" w:name="pe27496"/>
            <w:bookmarkEnd w:id="21"/>
            <w:bookmarkEnd w:id="22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  <w:bookmarkStart w:id="23" w:name="pe27405"/>
            <w:bookmarkStart w:id="24" w:name="pe27516"/>
            <w:bookmarkEnd w:id="23"/>
            <w:bookmarkEnd w:id="24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  <w:bookmarkStart w:id="25" w:name="pe27465"/>
            <w:bookmarkStart w:id="26" w:name="pe27418"/>
            <w:bookmarkEnd w:id="25"/>
            <w:bookmarkEnd w:id="2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  <w:bookmarkStart w:id="27" w:name="pe27444"/>
            <w:bookmarkStart w:id="28" w:name="pe27518"/>
            <w:bookmarkEnd w:id="27"/>
            <w:bookmarkEnd w:id="28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  <w:bookmarkStart w:id="29" w:name="pe27502"/>
            <w:bookmarkStart w:id="30" w:name="pe27372"/>
            <w:bookmarkEnd w:id="29"/>
            <w:bookmarkEnd w:id="30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  <w:bookmarkStart w:id="31" w:name="pe27527"/>
            <w:bookmarkStart w:id="32" w:name="pe27451"/>
            <w:bookmarkStart w:id="33" w:name="pe27368"/>
            <w:bookmarkStart w:id="34" w:name="pe27392"/>
            <w:bookmarkStart w:id="35" w:name="pe27482"/>
            <w:bookmarkStart w:id="36" w:name="pe27414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  <w:bookmarkStart w:id="37" w:name="pe27406"/>
            <w:bookmarkStart w:id="38" w:name="pe27498"/>
            <w:bookmarkStart w:id="39" w:name="pe27466"/>
            <w:bookmarkStart w:id="40" w:name="pe27449"/>
            <w:bookmarkStart w:id="41" w:name="pe27474"/>
            <w:bookmarkEnd w:id="37"/>
            <w:bookmarkEnd w:id="38"/>
            <w:bookmarkEnd w:id="39"/>
            <w:bookmarkEnd w:id="40"/>
            <w:bookmarkEnd w:id="41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  <w:bookmarkStart w:id="42" w:name="pe27497"/>
            <w:bookmarkStart w:id="43" w:name="pe27491"/>
            <w:bookmarkStart w:id="44" w:name="pe27468"/>
            <w:bookmarkStart w:id="45" w:name="pe27404"/>
            <w:bookmarkStart w:id="46" w:name="pe27457"/>
            <w:bookmarkStart w:id="47" w:name="pe27532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  <w:bookmarkStart w:id="48" w:name="pe27402"/>
            <w:bookmarkStart w:id="49" w:name="pe27545"/>
            <w:bookmarkEnd w:id="48"/>
            <w:bookmarkEnd w:id="49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  <w:bookmarkStart w:id="50" w:name="pe27504"/>
            <w:bookmarkStart w:id="51" w:name="pe27378"/>
            <w:bookmarkEnd w:id="50"/>
            <w:bookmarkEnd w:id="51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  <w:bookmarkStart w:id="52" w:name="pe26612"/>
            <w:bookmarkStart w:id="53" w:name="pe26148"/>
            <w:bookmarkEnd w:id="52"/>
            <w:bookmarkEnd w:id="53"/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Спектрофотометр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Не допускается эксплуатация неисправного электрооборудования, а также электрооборудования с неисправными или отключенными устройствами аварийного </w:t>
            </w:r>
            <w:r w:rsidRPr="001B08B7">
              <w:rPr>
                <w:rFonts w:eastAsia="Times New Roman" w:cs="Times New Roman"/>
                <w:position w:val="0"/>
              </w:rPr>
              <w:lastRenderedPageBreak/>
              <w:t>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Кондуктометр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Потенциометр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Термостат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включать термостат без заземления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использовать в качестве заземления водопроводную, газовую систему, трубопроводы.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Запрещается помещать в камеру термостата материалы, воспламеняющиеся при температуре </w:t>
            </w:r>
            <w:proofErr w:type="spellStart"/>
            <w:r w:rsidRPr="001B08B7">
              <w:rPr>
                <w:rFonts w:eastAsia="Times New Roman" w:cs="Times New Roman"/>
                <w:position w:val="0"/>
              </w:rPr>
              <w:t>термостатирования</w:t>
            </w:r>
            <w:proofErr w:type="spellEnd"/>
            <w:r w:rsidRPr="001B08B7">
              <w:rPr>
                <w:rFonts w:eastAsia="Times New Roman" w:cs="Times New Roman"/>
                <w:position w:val="0"/>
              </w:rPr>
              <w:t xml:space="preserve"> или близкой к ней.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вскрывать и ремонтировать самим аппарат.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Не прикасаться к приборам и розеткам мокрыми руками.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эксплуатация прибора и розеток в неисправном состоянии.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работе на аппарате необходимо стоять на сухом полу или резиновом коврике.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обнаружении какой-либо неисправности аппарат должен быть отключен от сети.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снятие кожуха с включенного в сеть аппарата.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Работа должна производиться в чистом помещении, свободном от пыли, паров, кислот и щелочей.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Вблизи аппарата не должны располагаться громоздкие изделия, создающие неудобства в работе.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работать с приборами в разобранном виде.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Необходимо постоянно следить за температурой в термостате по контрольному термометру.</w:t>
            </w:r>
          </w:p>
          <w:p w:rsidR="001B08B7" w:rsidRPr="001B08B7" w:rsidRDefault="001B08B7" w:rsidP="001B08B7">
            <w:pPr>
              <w:spacing w:before="100" w:beforeAutospacing="1" w:after="100" w:afterAutospacing="1" w:line="240" w:lineRule="auto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Ионообменная колонка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Во избежание порезов рук, концы стеклянных трубок и палочек должны быть оплавлены;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сборке стеклянных приборов с помощью резиновых трубок необходимо защищать руки полотенцем;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нагревать толстостенную посуду;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 случае применения резиновых пробок следует немного их смазать глицерином, а затем глицерин стереть;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подключении холодильника, проверить шланги на отсутствие препятствий.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</w:tbl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B08B7" w:rsidRPr="001B08B7" w:rsidRDefault="00A8114D" w:rsidP="001B08B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1B08B7"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1B08B7" w:rsidRPr="001B08B7">
        <w:rPr>
          <w:rFonts w:cs="Times New Roman"/>
          <w:position w:val="0"/>
          <w:sz w:val="28"/>
          <w:szCs w:val="28"/>
        </w:rPr>
        <w:t>При выполнении конкурсных заданий и уборке рабочих мест: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работать с вредными, агрессивными и токсичными веществами только в вытяжном шкафу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слив отработанных реактивов производить  в строго  отведённое место.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Хранить жидкости разрешается только в исправной таре;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Пролитая жидкость должна быть немедленно убрана;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5.4. При неисправности инструмента и оборудования – прекратить выполнение конкурсного задания и сообщить об этом Эксперту.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54" w:name="_heading=h.1t3h5sf"/>
      <w:bookmarkEnd w:id="5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A206B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:rsidR="001A206B" w:rsidRPr="00536712" w:rsidRDefault="00A8114D" w:rsidP="00536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</w:t>
      </w:r>
      <w:r w:rsidRPr="00536712">
        <w:rPr>
          <w:rFonts w:eastAsia="Times New Roman" w:cs="Times New Roman"/>
          <w:color w:val="000000"/>
          <w:sz w:val="28"/>
          <w:szCs w:val="28"/>
        </w:rPr>
        <w:t>опасности главного эксперта или других должностных лиц.</w:t>
      </w:r>
    </w:p>
    <w:p w:rsidR="006B389A" w:rsidRPr="006B389A" w:rsidRDefault="006B389A" w:rsidP="00536712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B389A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B389A" w:rsidRDefault="006B38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5" w:name="_heading=h.4d34og8"/>
      <w:bookmarkEnd w:id="5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Привести в порядок рабочее место. 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Убрать средства индивидуальной защиты в отведенное для хранений место.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Убрать инструмент и отключить  оборудование от сети.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A206B" w:rsidRDefault="001A206B" w:rsidP="001B08B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Sect="004736A1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1F" w:rsidRDefault="00FC211F">
      <w:pPr>
        <w:spacing w:line="240" w:lineRule="auto"/>
      </w:pPr>
      <w:r>
        <w:separator/>
      </w:r>
    </w:p>
  </w:endnote>
  <w:endnote w:type="continuationSeparator" w:id="0">
    <w:p w:rsidR="00FC211F" w:rsidRDefault="00FC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4736A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C074F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1F" w:rsidRDefault="00FC211F">
      <w:pPr>
        <w:spacing w:line="240" w:lineRule="auto"/>
      </w:pPr>
      <w:r>
        <w:separator/>
      </w:r>
    </w:p>
  </w:footnote>
  <w:footnote w:type="continuationSeparator" w:id="0">
    <w:p w:rsidR="00FC211F" w:rsidRDefault="00FC2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0ED12AE"/>
    <w:multiLevelType w:val="hybridMultilevel"/>
    <w:tmpl w:val="872C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137BD"/>
    <w:multiLevelType w:val="hybridMultilevel"/>
    <w:tmpl w:val="3852F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6B"/>
    <w:rsid w:val="000C074F"/>
    <w:rsid w:val="001A206B"/>
    <w:rsid w:val="001B08B7"/>
    <w:rsid w:val="001D7212"/>
    <w:rsid w:val="001E2985"/>
    <w:rsid w:val="002E2CB4"/>
    <w:rsid w:val="004736A1"/>
    <w:rsid w:val="00536712"/>
    <w:rsid w:val="00584FB3"/>
    <w:rsid w:val="00623118"/>
    <w:rsid w:val="006B389A"/>
    <w:rsid w:val="007A10CB"/>
    <w:rsid w:val="00901959"/>
    <w:rsid w:val="00A8114D"/>
    <w:rsid w:val="00C55997"/>
    <w:rsid w:val="00DB7805"/>
    <w:rsid w:val="00E846E1"/>
    <w:rsid w:val="00F15D7A"/>
    <w:rsid w:val="00FC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16AF-13B6-4010-84B9-8F49240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4736A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4736A1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4736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4736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36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4736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36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736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736A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736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736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736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736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736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736A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736A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736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736A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736A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736A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736A1"/>
    <w:rPr>
      <w:sz w:val="24"/>
      <w:szCs w:val="24"/>
    </w:rPr>
  </w:style>
  <w:style w:type="character" w:customStyle="1" w:styleId="QuoteChar">
    <w:name w:val="Quote Char"/>
    <w:uiPriority w:val="29"/>
    <w:rsid w:val="004736A1"/>
    <w:rPr>
      <w:i/>
    </w:rPr>
  </w:style>
  <w:style w:type="character" w:customStyle="1" w:styleId="IntenseQuoteChar">
    <w:name w:val="Intense Quote Char"/>
    <w:uiPriority w:val="30"/>
    <w:rsid w:val="004736A1"/>
    <w:rPr>
      <w:i/>
    </w:rPr>
  </w:style>
  <w:style w:type="character" w:customStyle="1" w:styleId="HeaderChar">
    <w:name w:val="Header Char"/>
    <w:basedOn w:val="a0"/>
    <w:uiPriority w:val="99"/>
    <w:rsid w:val="004736A1"/>
  </w:style>
  <w:style w:type="character" w:customStyle="1" w:styleId="CaptionChar">
    <w:name w:val="Caption Char"/>
    <w:uiPriority w:val="99"/>
    <w:rsid w:val="004736A1"/>
  </w:style>
  <w:style w:type="character" w:customStyle="1" w:styleId="FootnoteTextChar">
    <w:name w:val="Footnote Text Char"/>
    <w:uiPriority w:val="99"/>
    <w:rsid w:val="004736A1"/>
    <w:rPr>
      <w:sz w:val="18"/>
    </w:rPr>
  </w:style>
  <w:style w:type="character" w:customStyle="1" w:styleId="EndnoteTextChar">
    <w:name w:val="Endnote Text Char"/>
    <w:uiPriority w:val="99"/>
    <w:rsid w:val="004736A1"/>
    <w:rPr>
      <w:sz w:val="20"/>
    </w:rPr>
  </w:style>
  <w:style w:type="character" w:customStyle="1" w:styleId="11">
    <w:name w:val="Заголовок 1 Знак1"/>
    <w:link w:val="1"/>
    <w:uiPriority w:val="9"/>
    <w:rsid w:val="004736A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4736A1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736A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736A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736A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736A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736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736A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736A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4736A1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sid w:val="004736A1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4736A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4736A1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4736A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736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736A1"/>
    <w:rPr>
      <w:i/>
    </w:rPr>
  </w:style>
  <w:style w:type="paragraph" w:styleId="aa">
    <w:name w:val="header"/>
    <w:basedOn w:val="a"/>
    <w:link w:val="10"/>
    <w:hidden/>
    <w:qFormat/>
    <w:rsid w:val="004736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4736A1"/>
  </w:style>
  <w:style w:type="paragraph" w:styleId="ab">
    <w:name w:val="footer"/>
    <w:basedOn w:val="a"/>
    <w:link w:val="12"/>
    <w:hidden/>
    <w:qFormat/>
    <w:rsid w:val="004736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4736A1"/>
  </w:style>
  <w:style w:type="paragraph" w:styleId="ac">
    <w:name w:val="caption"/>
    <w:basedOn w:val="a"/>
    <w:next w:val="a"/>
    <w:uiPriority w:val="35"/>
    <w:semiHidden/>
    <w:unhideWhenUsed/>
    <w:qFormat/>
    <w:rsid w:val="004736A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4736A1"/>
  </w:style>
  <w:style w:type="table" w:styleId="ad">
    <w:name w:val="Table Grid"/>
    <w:basedOn w:val="a1"/>
    <w:hidden/>
    <w:qFormat/>
    <w:rsid w:val="004736A1"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736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736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736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36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36A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36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36A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36A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36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4736A1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4736A1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4736A1"/>
    <w:rPr>
      <w:sz w:val="18"/>
    </w:rPr>
  </w:style>
  <w:style w:type="character" w:styleId="af0">
    <w:name w:val="footnote reference"/>
    <w:hidden/>
    <w:qFormat/>
    <w:rsid w:val="004736A1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4736A1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4736A1"/>
    <w:rPr>
      <w:sz w:val="20"/>
    </w:rPr>
  </w:style>
  <w:style w:type="character" w:styleId="af3">
    <w:name w:val="endnote reference"/>
    <w:uiPriority w:val="99"/>
    <w:semiHidden/>
    <w:unhideWhenUsed/>
    <w:rsid w:val="004736A1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4736A1"/>
  </w:style>
  <w:style w:type="paragraph" w:styleId="23">
    <w:name w:val="toc 2"/>
    <w:basedOn w:val="a"/>
    <w:next w:val="a"/>
    <w:hidden/>
    <w:uiPriority w:val="39"/>
    <w:qFormat/>
    <w:rsid w:val="004736A1"/>
    <w:pPr>
      <w:ind w:left="240"/>
    </w:pPr>
  </w:style>
  <w:style w:type="paragraph" w:styleId="32">
    <w:name w:val="toc 3"/>
    <w:basedOn w:val="a"/>
    <w:next w:val="a"/>
    <w:uiPriority w:val="39"/>
    <w:unhideWhenUsed/>
    <w:rsid w:val="004736A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736A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736A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736A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736A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736A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736A1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4736A1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4736A1"/>
  </w:style>
  <w:style w:type="table" w:customStyle="1" w:styleId="TableNormal">
    <w:name w:val="Table Normal"/>
    <w:rsid w:val="004736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4736A1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rsid w:val="004736A1"/>
    <w:pPr>
      <w:ind w:left="720"/>
    </w:pPr>
  </w:style>
  <w:style w:type="paragraph" w:styleId="af7">
    <w:name w:val="Balloon Text"/>
    <w:basedOn w:val="a"/>
    <w:hidden/>
    <w:qFormat/>
    <w:rsid w:val="004736A1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4736A1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4736A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4736A1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4736A1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4736A1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4736A1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4736A1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rsid w:val="004736A1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4736A1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sid w:val="004736A1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4736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4736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DB780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9&amp;documentId=64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9&amp;documentId=644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9&amp;documentId=596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mativ.kontur.ru/document?moduleId=9&amp;documentId=6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9&amp;documentId=598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КТК19</cp:lastModifiedBy>
  <cp:revision>6</cp:revision>
  <dcterms:created xsi:type="dcterms:W3CDTF">2023-08-15T07:30:00Z</dcterms:created>
  <dcterms:modified xsi:type="dcterms:W3CDTF">2024-02-19T12:11:00Z</dcterms:modified>
</cp:coreProperties>
</file>