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46" w:rsidRDefault="00F34F4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</w:p>
    <w:p w:rsidR="00F34F46" w:rsidRDefault="00F34F4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4F46" w:rsidRDefault="00F34F4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4F46" w:rsidRDefault="00F34F4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4F46" w:rsidRDefault="00F34F4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4F46" w:rsidRDefault="00F34F46">
      <w:pPr>
        <w:widowControl w:val="0"/>
        <w:spacing w:after="0" w:line="360" w:lineRule="auto"/>
        <w:ind w:firstLine="709"/>
        <w:jc w:val="center"/>
      </w:pPr>
    </w:p>
    <w:p w:rsidR="00F34F46" w:rsidRDefault="00F34F46">
      <w:pPr>
        <w:widowControl w:val="0"/>
        <w:spacing w:after="0" w:line="360" w:lineRule="auto"/>
        <w:ind w:firstLine="709"/>
        <w:jc w:val="center"/>
      </w:pPr>
    </w:p>
    <w:p w:rsidR="00F34F46" w:rsidRDefault="00F34F46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4F46" w:rsidRDefault="00775FBD">
      <w:pPr>
        <w:spacing w:after="0"/>
        <w:ind w:left="5" w:hanging="7"/>
        <w:contextualSpacing/>
        <w:jc w:val="center"/>
        <w:outlineLvl w:val="0"/>
        <w:rPr>
          <w:rFonts w:ascii="Times New Roman" w:hAnsi="Times New Roman"/>
          <w:color w:val="000000"/>
          <w:position w:val="-1"/>
          <w:sz w:val="72"/>
          <w:szCs w:val="72"/>
        </w:rPr>
      </w:pPr>
      <w:r>
        <w:rPr>
          <w:rFonts w:ascii="Times New Roman" w:hAnsi="Times New Roman"/>
          <w:color w:val="000000"/>
          <w:position w:val="-1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F34F46" w:rsidRDefault="00775FBD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position w:val="-1"/>
          <w:sz w:val="72"/>
          <w:szCs w:val="72"/>
        </w:rPr>
      </w:pPr>
      <w:r>
        <w:rPr>
          <w:rFonts w:ascii="Times New Roman" w:hAnsi="Times New Roman"/>
          <w:color w:val="000000"/>
          <w:position w:val="-1"/>
          <w:sz w:val="72"/>
          <w:szCs w:val="72"/>
        </w:rPr>
        <w:t>«ПРЕДПРИНИМАТЕЛЬСТВО»</w:t>
      </w:r>
    </w:p>
    <w:p w:rsidR="00F34F46" w:rsidRDefault="00775FBD">
      <w:pPr>
        <w:rPr>
          <w:rFonts w:ascii="Times New Roman" w:hAnsi="Times New Roman"/>
          <w:color w:val="000000"/>
          <w:position w:val="-1"/>
          <w:sz w:val="72"/>
          <w:szCs w:val="72"/>
        </w:rPr>
      </w:pPr>
      <w:bookmarkStart w:id="1" w:name="_heading=h.30j0zll"/>
      <w:bookmarkEnd w:id="1"/>
      <w:r>
        <w:rPr>
          <w:rFonts w:ascii="Times New Roman" w:hAnsi="Times New Roman"/>
          <w:color w:val="000000"/>
          <w:position w:val="-1"/>
          <w:sz w:val="72"/>
          <w:szCs w:val="72"/>
        </w:rPr>
        <w:br w:type="page" w:clear="all"/>
      </w:r>
    </w:p>
    <w:p w:rsidR="00F34F46" w:rsidRDefault="00775FB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F34F46" w:rsidRDefault="00775FBD">
      <w:pPr>
        <w:pStyle w:val="13"/>
        <w:tabs>
          <w:tab w:val="right" w:leader="dot" w:pos="10053"/>
        </w:tabs>
        <w:rPr>
          <w:rFonts w:ascii="Times New Roman" w:eastAsiaTheme="minorEastAsia" w:hAnsi="Times New Roman"/>
        </w:rPr>
      </w:pPr>
      <w:r>
        <w:rPr>
          <w:rFonts w:ascii="Times New Roman" w:eastAsia="Calibri" w:hAnsi="Times New Roman"/>
          <w:sz w:val="28"/>
          <w:szCs w:val="28"/>
        </w:rPr>
        <w:fldChar w:fldCharType="begin"/>
      </w:r>
      <w:r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126860463" w:tooltip="#_Toc126860463" w:history="1">
        <w:r>
          <w:rPr>
            <w:rStyle w:val="afe"/>
            <w:rFonts w:ascii="Times New Roman" w:hAnsi="Times New Roman"/>
          </w:rPr>
          <w:t>Программа инструктажа по охране труда и технике безопасности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_Toc126860463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13"/>
        <w:tabs>
          <w:tab w:val="right" w:leader="dot" w:pos="10053"/>
        </w:tabs>
        <w:rPr>
          <w:rFonts w:ascii="Times New Roman" w:eastAsiaTheme="minorEastAsia" w:hAnsi="Times New Roman"/>
        </w:rPr>
      </w:pPr>
      <w:hyperlink w:anchor="_Toc126860464" w:tooltip="#_Toc126860464" w:history="1">
        <w:r>
          <w:rPr>
            <w:rStyle w:val="afe"/>
            <w:rFonts w:ascii="Times New Roman" w:hAnsi="Times New Roman"/>
          </w:rPr>
          <w:t>Инструкция по охране труда для участников компетенция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_Toc126860464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13"/>
        <w:tabs>
          <w:tab w:val="right" w:leader="dot" w:pos="10053"/>
        </w:tabs>
        <w:rPr>
          <w:rFonts w:ascii="Times New Roman" w:eastAsiaTheme="minorEastAsia" w:hAnsi="Times New Roman"/>
        </w:rPr>
      </w:pPr>
      <w:hyperlink w:anchor="_Toc126860465" w:tooltip="#_Toc126860465" w:history="1">
        <w:r>
          <w:rPr>
            <w:rStyle w:val="afe"/>
            <w:rFonts w:ascii="Times New Roman" w:hAnsi="Times New Roman"/>
          </w:rPr>
          <w:t>«Предпринимательство»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66" w:tooltip="#_Toc126860466" w:history="1">
        <w:r>
          <w:rPr>
            <w:rStyle w:val="afe"/>
            <w:rFonts w:ascii="Times New Roman" w:hAnsi="Times New Roman"/>
          </w:rPr>
          <w:t>1.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Общие требования охраны труда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_Toc126860466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67" w:tooltip="#_Toc126860467" w:history="1">
        <w:r>
          <w:rPr>
            <w:rStyle w:val="afe"/>
            <w:rFonts w:ascii="Times New Roman" w:hAnsi="Times New Roman"/>
          </w:rPr>
          <w:t>2.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Требования охраны тру</w:t>
        </w:r>
        <w:r>
          <w:rPr>
            <w:rStyle w:val="afe"/>
            <w:rFonts w:ascii="Times New Roman" w:hAnsi="Times New Roman"/>
          </w:rPr>
          <w:t>да перед началом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_Toc126860467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7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68" w:tooltip="#_Toc126860468" w:history="1">
        <w:r>
          <w:rPr>
            <w:rStyle w:val="afe"/>
            <w:rFonts w:ascii="Times New Roman" w:hAnsi="Times New Roman"/>
          </w:rPr>
          <w:t>3.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Требования охраны труда во время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_Toc126860468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9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69" w:tooltip="#_Toc126860469" w:history="1">
        <w:r>
          <w:rPr>
            <w:rStyle w:val="afe"/>
            <w:rFonts w:ascii="Times New Roman" w:hAnsi="Times New Roman"/>
          </w:rPr>
          <w:t>4.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Требования охраны труда в аварийных ситуациях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_Toc126860469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11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0" w:tooltip="#_Toc126860470" w:history="1">
        <w:r>
          <w:rPr>
            <w:rStyle w:val="afe"/>
            <w:rFonts w:ascii="Times New Roman" w:hAnsi="Times New Roman"/>
          </w:rPr>
          <w:t>5.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Требование охраны труда по окончании работ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_Toc126860470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13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13"/>
        <w:tabs>
          <w:tab w:val="right" w:leader="dot" w:pos="10053"/>
        </w:tabs>
        <w:rPr>
          <w:rFonts w:ascii="Times New Roman" w:eastAsiaTheme="minorEastAsia" w:hAnsi="Times New Roman"/>
        </w:rPr>
      </w:pPr>
      <w:hyperlink w:anchor="_Toc126860471" w:tooltip="#_Toc126860471" w:history="1">
        <w:r>
          <w:rPr>
            <w:rStyle w:val="afe"/>
            <w:rFonts w:ascii="Times New Roman" w:hAnsi="Times New Roman"/>
          </w:rPr>
          <w:t>Инструкция по охране труда для экспертов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_Toc126860471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13"/>
        <w:tabs>
          <w:tab w:val="right" w:leader="dot" w:pos="10053"/>
        </w:tabs>
        <w:rPr>
          <w:rFonts w:ascii="Times New Roman" w:eastAsiaTheme="minorEastAsia" w:hAnsi="Times New Roman"/>
        </w:rPr>
      </w:pPr>
      <w:hyperlink w:anchor="_Toc126860472" w:tooltip="#_Toc126860472" w:history="1">
        <w:r>
          <w:rPr>
            <w:rStyle w:val="afe"/>
            <w:rFonts w:ascii="Times New Roman" w:hAnsi="Times New Roman"/>
          </w:rPr>
          <w:t>«Предпринимательство»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_Toc126860472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3" w:tooltip="#_Toc126860473" w:history="1">
        <w:r>
          <w:rPr>
            <w:rStyle w:val="afe"/>
            <w:rFonts w:ascii="Times New Roman" w:hAnsi="Times New Roman"/>
          </w:rPr>
          <w:t>1.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Общие требования охраны труда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_Toc126860473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14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4" w:tooltip="#_Toc126860474" w:history="1">
        <w:r>
          <w:rPr>
            <w:rStyle w:val="afe"/>
            <w:rFonts w:ascii="Times New Roman" w:hAnsi="Times New Roman"/>
          </w:rPr>
          <w:t>2.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Требования охраны труда перед началом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_Toc126860474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16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5" w:tooltip="#_Toc126860475" w:history="1">
        <w:r>
          <w:rPr>
            <w:rStyle w:val="afe"/>
            <w:rFonts w:ascii="Times New Roman" w:hAnsi="Times New Roman"/>
          </w:rPr>
          <w:t>3.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 xml:space="preserve">Требования </w:t>
        </w:r>
        <w:r>
          <w:rPr>
            <w:rStyle w:val="afe"/>
            <w:rFonts w:ascii="Times New Roman" w:hAnsi="Times New Roman"/>
          </w:rPr>
          <w:t>охраны труда во время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16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6" w:tooltip="#_Toc126860476" w:history="1">
        <w:r>
          <w:rPr>
            <w:rStyle w:val="afe"/>
            <w:rFonts w:ascii="Times New Roman" w:hAnsi="Times New Roman"/>
          </w:rPr>
          <w:t>4.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Требования охраны труда в аварийных ситуациях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_Toc126860476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19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pStyle w:val="24"/>
        <w:tabs>
          <w:tab w:val="left" w:pos="660"/>
          <w:tab w:val="right" w:leader="dot" w:pos="10053"/>
        </w:tabs>
        <w:rPr>
          <w:rFonts w:ascii="Times New Roman" w:eastAsiaTheme="minorEastAsia" w:hAnsi="Times New Roman"/>
        </w:rPr>
      </w:pPr>
      <w:hyperlink w:anchor="_Toc126860477" w:tooltip="#_Toc126860477" w:history="1">
        <w:r>
          <w:rPr>
            <w:rStyle w:val="afe"/>
            <w:rFonts w:ascii="Times New Roman" w:hAnsi="Times New Roman"/>
          </w:rPr>
          <w:t>5.</w:t>
        </w:r>
        <w:r>
          <w:rPr>
            <w:rFonts w:ascii="Times New Roman" w:eastAsiaTheme="minorEastAsia" w:hAnsi="Times New Roman"/>
          </w:rPr>
          <w:tab/>
        </w:r>
        <w:r>
          <w:rPr>
            <w:rStyle w:val="afe"/>
            <w:rFonts w:ascii="Times New Roman" w:hAnsi="Times New Roman"/>
          </w:rPr>
          <w:t>Требование охраны труда по окончании работ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_Toc126860477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fldChar w:fldCharType="end"/>
        </w:r>
      </w:hyperlink>
    </w:p>
    <w:p w:rsidR="00F34F46" w:rsidRDefault="00775FB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 w:clear="all"/>
      </w:r>
    </w:p>
    <w:p w:rsidR="00F34F46" w:rsidRDefault="00775FBD">
      <w:pPr>
        <w:pStyle w:val="1"/>
      </w:pPr>
      <w:bookmarkStart w:id="2" w:name="_Toc126860463"/>
      <w:r>
        <w:lastRenderedPageBreak/>
        <w:t>Программа инструктажа по охране труда и технике безопасности</w:t>
      </w:r>
      <w:bookmarkEnd w:id="2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2"/>
      </w:tblGrid>
      <w:tr w:rsidR="00F34F46">
        <w:tc>
          <w:tcPr>
            <w:tcW w:w="5778" w:type="dxa"/>
          </w:tcPr>
          <w:p w:rsidR="00F34F46" w:rsidRDefault="00775FBD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сведения о месте проведения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F34F46" w:rsidRDefault="00F34F4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F46">
        <w:tc>
          <w:tcPr>
            <w:tcW w:w="5778" w:type="dxa"/>
            <w:tcBorders>
              <w:bottom w:val="single" w:sz="4" w:space="0" w:color="auto"/>
            </w:tcBorders>
          </w:tcPr>
          <w:p w:rsidR="00F34F46" w:rsidRDefault="00F34F46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34F46" w:rsidRDefault="00F34F4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и экспертов организован трансфер от гостиницы до места проведения соревнований и обратно. Эксперты и участники обеспечиваются оборудованными рабочими местами, питьевой водой, медицинским сопровождением. Площадка проведения соревнований по ко</w:t>
      </w:r>
      <w:r>
        <w:rPr>
          <w:rFonts w:ascii="Times New Roman" w:hAnsi="Times New Roman"/>
          <w:sz w:val="28"/>
          <w:szCs w:val="28"/>
        </w:rPr>
        <w:t>мпетенции укомплектована аптечками первой помощи, средствами первичного пожаротушения. На площадке соблюдаются все санитарно-эпидемиологические требования. В месте проведения конкурса функционируют санитарно-бытовые помещения и медицинский пункт.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</w:t>
      </w:r>
      <w:r>
        <w:rPr>
          <w:rFonts w:ascii="Times New Roman" w:hAnsi="Times New Roman"/>
          <w:sz w:val="28"/>
          <w:szCs w:val="28"/>
        </w:rPr>
        <w:t>начала и окончания проведения конкурсных заданий, нахождение посторонних лиц на площадке с 8.00 до 20.00.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нарушение требований охраны труда начисляются решение экспертного сооб</w:t>
      </w:r>
      <w:r>
        <w:rPr>
          <w:rFonts w:ascii="Times New Roman" w:hAnsi="Times New Roman"/>
          <w:sz w:val="28"/>
          <w:szCs w:val="28"/>
        </w:rPr>
        <w:t>щества при фиксации нарушения, в соответствии с данной инструкцией.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 отсутствуют.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Общие обязанности участника и экспертов по охране труда, </w:t>
      </w:r>
      <w:r>
        <w:rPr>
          <w:rFonts w:ascii="Times New Roman" w:hAnsi="Times New Roman"/>
          <w:sz w:val="28"/>
          <w:szCs w:val="28"/>
        </w:rPr>
        <w:t xml:space="preserve">общие правила поведения во время выполнения конкурсных заданий и на территории в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079"/>
      </w:tblGrid>
      <w:tr w:rsidR="00F34F46">
        <w:tc>
          <w:tcPr>
            <w:tcW w:w="5070" w:type="dxa"/>
          </w:tcPr>
          <w:p w:rsidR="00F34F46" w:rsidRDefault="00775FBD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 регламентом чемпионата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F34F46" w:rsidRDefault="00F34F4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F46">
        <w:tc>
          <w:tcPr>
            <w:tcW w:w="5070" w:type="dxa"/>
            <w:tcBorders>
              <w:bottom w:val="single" w:sz="4" w:space="0" w:color="auto"/>
            </w:tcBorders>
          </w:tcPr>
          <w:p w:rsidR="00F34F46" w:rsidRDefault="00F34F46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F34F46" w:rsidRDefault="00F34F4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Действия при возникновении чрезвычайной ситуации, ознакомление со схемой </w:t>
      </w:r>
      <w:r>
        <w:rPr>
          <w:rFonts w:ascii="Times New Roman" w:hAnsi="Times New Roman"/>
          <w:sz w:val="28"/>
          <w:szCs w:val="28"/>
        </w:rPr>
        <w:t>эвакуации и пожарными выходами.</w:t>
      </w:r>
    </w:p>
    <w:p w:rsidR="00F34F46" w:rsidRDefault="00775FBD">
      <w:pPr>
        <w:pStyle w:val="1"/>
      </w:pPr>
      <w:bookmarkStart w:id="3" w:name="_heading=h.1fob9te"/>
      <w:bookmarkStart w:id="4" w:name="_Toc126860464"/>
      <w:bookmarkEnd w:id="3"/>
      <w:r>
        <w:lastRenderedPageBreak/>
        <w:t>Инструкция по охране труда для участников компетенция</w:t>
      </w:r>
      <w:bookmarkEnd w:id="4"/>
      <w:r>
        <w:t xml:space="preserve"> </w:t>
      </w:r>
    </w:p>
    <w:p w:rsidR="00F34F46" w:rsidRDefault="00775FBD">
      <w:pPr>
        <w:pStyle w:val="1"/>
      </w:pPr>
      <w:r>
        <w:t xml:space="preserve"> </w:t>
      </w:r>
      <w:bookmarkStart w:id="5" w:name="_Toc126860465"/>
      <w:r>
        <w:t>«Предпринимательство»</w:t>
      </w:r>
      <w:bookmarkEnd w:id="5"/>
    </w:p>
    <w:p w:rsidR="00F34F46" w:rsidRDefault="00775FBD">
      <w:pPr>
        <w:pStyle w:val="2"/>
        <w:numPr>
          <w:ilvl w:val="0"/>
          <w:numId w:val="7"/>
        </w:numPr>
        <w:spacing w:before="360" w:after="360"/>
        <w:ind w:left="0" w:firstLine="0"/>
      </w:pPr>
      <w:bookmarkStart w:id="6" w:name="_heading=h.3znysh7"/>
      <w:bookmarkStart w:id="7" w:name="_Toc126860466"/>
      <w:bookmarkEnd w:id="6"/>
      <w:r>
        <w:t>Общие требования охраны труда</w:t>
      </w:r>
      <w:bookmarkEnd w:id="7"/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 до 18 лет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участию в конкурсе, под 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компетенции «Предпринимательство» допускаются участники в возрасте от 14 до 18 лет: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необходимые нав</w:t>
      </w:r>
      <w:r>
        <w:rPr>
          <w:rFonts w:ascii="Times New Roman" w:hAnsi="Times New Roman"/>
          <w:sz w:val="28"/>
          <w:szCs w:val="28"/>
        </w:rPr>
        <w:t>ыки по эксплуатации оборудования, совместной работы на оборудовании;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</w:t>
      </w:r>
      <w:r>
        <w:rPr>
          <w:rFonts w:ascii="Times New Roman" w:hAnsi="Times New Roman"/>
          <w:sz w:val="28"/>
          <w:szCs w:val="28"/>
        </w:rPr>
        <w:t>инимательство» допускаются участники не моложе 18 лет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необходимые навыки по эксплуатации оборудован</w:t>
      </w:r>
      <w:r>
        <w:rPr>
          <w:rFonts w:ascii="Times New Roman" w:hAnsi="Times New Roman"/>
          <w:sz w:val="28"/>
          <w:szCs w:val="28"/>
        </w:rPr>
        <w:t>ия, совместной работы на оборудовании;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</w:t>
      </w:r>
      <w:r>
        <w:rPr>
          <w:rFonts w:ascii="Times New Roman" w:hAnsi="Times New Roman"/>
          <w:sz w:val="28"/>
          <w:szCs w:val="28"/>
        </w:rPr>
        <w:t>ко соблюдать: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заходить за ограждения и в технические помещения;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личную гигиену;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принимать пищу в строго отведенных местах;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использовать оборудование,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StGen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F34F46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46" w:rsidRDefault="00775FBD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F34F4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46" w:rsidRDefault="00775F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F34F46" w:rsidRDefault="00775F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46" w:rsidRDefault="00775F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лет:</w:t>
            </w:r>
          </w:p>
        </w:tc>
      </w:tr>
      <w:tr w:rsidR="00F34F4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pStyle w:val="afa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1.Компьютерную технику и периферийные устройства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1.Видео проекционную технику </w:t>
            </w:r>
          </w:p>
        </w:tc>
      </w:tr>
      <w:tr w:rsidR="00F34F4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pStyle w:val="afa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2.Копировальную технику </w:t>
            </w:r>
          </w:p>
        </w:tc>
      </w:tr>
      <w:tr w:rsidR="00F34F4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F34F46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3.Звукоусиливающую технику</w:t>
            </w:r>
          </w:p>
        </w:tc>
      </w:tr>
    </w:tbl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оборудования, не стационарное размещение компьютерной техники, флип-чартов и пр</w:t>
      </w:r>
      <w:r>
        <w:rPr>
          <w:rFonts w:ascii="Times New Roman" w:hAnsi="Times New Roman"/>
          <w:sz w:val="28"/>
          <w:szCs w:val="28"/>
        </w:rPr>
        <w:t>очего оборудования;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уровень шума.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>ышенная концентрация 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напряжение внимания, усиленная наг</w:t>
      </w:r>
      <w:r>
        <w:rPr>
          <w:rFonts w:ascii="Times New Roman" w:hAnsi="Times New Roman"/>
          <w:sz w:val="28"/>
          <w:szCs w:val="28"/>
        </w:rPr>
        <w:t xml:space="preserve">рузка на зрение, </w:t>
      </w:r>
      <w:r>
        <w:rPr>
          <w:rFonts w:ascii="Times New Roman" w:hAnsi="Times New Roman"/>
          <w:sz w:val="28"/>
          <w:szCs w:val="28"/>
        </w:rPr>
        <w:lastRenderedPageBreak/>
        <w:t>напряжение мышц тела;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неожиданные вопросы и «стрессовая» ситуация в ходе выполнения модулей и специальных (секретных) заданий;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монотонность выполнения работ.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Применяемые во время выполнения конкурсного задания средства индивидуальной </w:t>
      </w:r>
      <w:r>
        <w:rPr>
          <w:rFonts w:ascii="Times New Roman" w:hAnsi="Times New Roman"/>
          <w:sz w:val="28"/>
          <w:szCs w:val="28"/>
        </w:rPr>
        <w:t>защиты: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медицинские маски;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Знаки безопасности, используемые на рабочем месте, для обозначения присутствующих опасностей: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 04 Огнетушитель       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57200" cy="438150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22 Указатель выхода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62000" cy="40005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0pt;height:31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23 Указатель запас</w:t>
      </w:r>
      <w:r>
        <w:rPr>
          <w:rFonts w:ascii="Times New Roman" w:hAnsi="Times New Roman"/>
          <w:sz w:val="28"/>
          <w:szCs w:val="28"/>
        </w:rPr>
        <w:t>ного выхода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09625" cy="43815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8pt;height:34.5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76250" cy="45720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7.5pt;height:36.0pt;mso-wrap-distance-left:0.0pt;mso-wrap-distance-top:0.0pt;mso-wrap-distance-right:0.0pt;mso-wrap-distance-bottom:0.0pt;">
                <v:path textboxrect="0,0,0,0"/>
                <v:imagedata r:id="rId17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01 Запрещается курить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95300" cy="495300"/>
                <wp:effectExtent l="0" t="0" r="0" b="0"/>
                <wp:docPr id="5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9.0pt;height:39.0pt;mso-wrap-distance-left:0.0pt;mso-wrap-distance-top:0.0pt;mso-wrap-distance-right:0.0pt;mso-wrap-distance-bottom:0.0pt;">
                <v:path textboxrect="0,0,0,0"/>
                <v:imagedata r:id="rId19" o:title=""/>
              </v:shape>
            </w:pict>
          </mc:Fallback>
        </mc:AlternateContent>
      </w:r>
    </w:p>
    <w:p w:rsidR="00F34F46" w:rsidRDefault="00F34F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</w:t>
      </w:r>
      <w:r>
        <w:rPr>
          <w:rFonts w:ascii="Times New Roman" w:hAnsi="Times New Roman"/>
          <w:sz w:val="28"/>
          <w:szCs w:val="28"/>
        </w:rPr>
        <w:t xml:space="preserve"> болезни участника, об этом немедленно уведомляются Главный эксперт, Эксперта-наставника.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</w:t>
      </w:r>
      <w:r>
        <w:rPr>
          <w:rFonts w:ascii="Times New Roman" w:hAnsi="Times New Roman"/>
          <w:sz w:val="28"/>
          <w:szCs w:val="28"/>
        </w:rPr>
        <w:t xml:space="preserve">ли несчастного случая, он получит баллы за любую завершенную работу. 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Участники, допустившие невыполнение или наруш</w:t>
      </w:r>
      <w:r>
        <w:rPr>
          <w:rFonts w:ascii="Times New Roman" w:hAnsi="Times New Roman"/>
          <w:sz w:val="28"/>
          <w:szCs w:val="28"/>
        </w:rPr>
        <w:t>ение инструкции по охране труда, привлекаются к ответственности в соответствии с Регламентом чемпионата.</w:t>
      </w:r>
    </w:p>
    <w:p w:rsidR="00F34F46" w:rsidRDefault="00775FBD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eading=h.2et92p0"/>
      <w:bookmarkEnd w:id="8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</w:t>
      </w:r>
      <w:r>
        <w:rPr>
          <w:rFonts w:ascii="Times New Roman" w:hAnsi="Times New Roman"/>
          <w:sz w:val="28"/>
          <w:szCs w:val="28"/>
        </w:rPr>
        <w:t>му отстранению аналогично апелляции.</w:t>
      </w:r>
    </w:p>
    <w:p w:rsidR="00F34F46" w:rsidRDefault="00775FBD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9" w:name="_Toc126860467"/>
      <w:r>
        <w:t>Требования охраны труда перед началом работы</w:t>
      </w:r>
      <w:bookmarkEnd w:id="9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>
        <w:rPr>
          <w:rFonts w:ascii="Times New Roman" w:hAnsi="Times New Roman"/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инфраст</w:t>
      </w:r>
      <w:r>
        <w:rPr>
          <w:rFonts w:ascii="Times New Roman" w:hAnsi="Times New Roman"/>
          <w:sz w:val="28"/>
          <w:szCs w:val="28"/>
        </w:rPr>
        <w:t>руктурным листом и конкурсным заданием.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 чемпионата.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Подготовить рабочее место: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работоспособность ноутбука или персонального компьютера;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возможность ввода и вывода информации с помощью принтера или МФУ;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наличие на рабочем месте стол и стул;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столе </w:t>
      </w:r>
      <w:r>
        <w:rPr>
          <w:rFonts w:ascii="Times New Roman" w:hAnsi="Times New Roman"/>
          <w:sz w:val="28"/>
          <w:szCs w:val="28"/>
        </w:rPr>
        <w:t>канцелярских принадлежностей;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ознакомится с рабочей зоной конкурсной площадки.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оборудование, разрешенное к самостоятельной работе:</w:t>
      </w:r>
    </w:p>
    <w:tbl>
      <w:tblPr>
        <w:tblStyle w:val="StGen1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</w:tblGrid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сборе или ноутбук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исправность работы мыши и клавиатуры;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цветопередачи монитора;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розеток и/или иных проводов в зоне досягаемости;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работы при полной загруженности ПК (ноу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тбука); 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тем, чтобы вентиляционные отверстия устройств ничем не были закрыты.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Периферийные устройства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 проверить работу периферийных устройств (при наличии).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эксперта: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синхронность работы ПК (ноутбука) и МФУ (принтера);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совершить пробный запуск тестовой печати;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наличие тонера и бумаги.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 (флеш-накопители)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 на флеш-накопителях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стол, положение монитора (ноутбука)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Отрегулировать угол наклона экрана монитора, положения клавиатуры, высоту стула и стола в целях исключения неудобных поз и д</w:t>
            </w:r>
            <w:r>
              <w:rPr>
                <w:rFonts w:ascii="Times New Roman" w:hAnsi="Times New Roman"/>
                <w:sz w:val="28"/>
                <w:szCs w:val="28"/>
              </w:rPr>
              <w:t>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F34F46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надежность установки флип-чарта, наличие комплекта маркеров</w:t>
            </w:r>
          </w:p>
        </w:tc>
      </w:tr>
    </w:tbl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не разрешенное к самостоятельному использованию</w:t>
      </w:r>
      <w:r>
        <w:rPr>
          <w:rFonts w:ascii="Times New Roman" w:hAnsi="Times New Roman"/>
          <w:sz w:val="28"/>
          <w:szCs w:val="28"/>
        </w:rPr>
        <w:t>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день проведения конкурса, изучить содержание и порядок пров</w:t>
      </w:r>
      <w:r>
        <w:rPr>
          <w:rFonts w:ascii="Times New Roman" w:hAnsi="Times New Roman"/>
          <w:sz w:val="28"/>
          <w:szCs w:val="28"/>
        </w:rPr>
        <w:t>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осмотреть и привести в порядок рабочее место, наличие средств индивидуальной защиты;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 в достаточности освещенности;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(визуально) правильность подключения оборудования в электросеть;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Подготовить необходимые для рабо</w:t>
      </w:r>
      <w:r>
        <w:rPr>
          <w:rFonts w:ascii="Times New Roman" w:hAnsi="Times New Roman"/>
          <w:sz w:val="28"/>
          <w:szCs w:val="28"/>
        </w:rPr>
        <w:t>ты материалы, канцелярские принадлежности, приспособления, и разложить их на свои места, убрать с рабочего стола все лишнее.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</w:t>
      </w:r>
      <w:r>
        <w:rPr>
          <w:rFonts w:ascii="Times New Roman" w:hAnsi="Times New Roman"/>
          <w:sz w:val="28"/>
          <w:szCs w:val="28"/>
        </w:rPr>
        <w:t>остатках и неисправностях необходимо немедленно сообщить Эксперту и до устранения неполадок к конкурсному заданию не приступать.</w:t>
      </w:r>
    </w:p>
    <w:p w:rsidR="00F34F46" w:rsidRDefault="00775FBD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0" w:name="_heading=h.tyjcwt"/>
      <w:bookmarkStart w:id="11" w:name="_Toc126860468"/>
      <w:bookmarkEnd w:id="10"/>
      <w:r>
        <w:t>Требования охраны труда во время работы</w:t>
      </w:r>
      <w:bookmarkEnd w:id="11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</w:t>
      </w:r>
      <w:r>
        <w:rPr>
          <w:rFonts w:ascii="Times New Roman" w:hAnsi="Times New Roman"/>
          <w:sz w:val="28"/>
          <w:szCs w:val="28"/>
        </w:rPr>
        <w:t>сности при использовании инструмента и оборудования:</w:t>
      </w:r>
    </w:p>
    <w:tbl>
      <w:tblPr>
        <w:tblStyle w:val="StGen2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</w:tblGrid>
      <w:tr w:rsidR="00F34F4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F34F4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(монитор, мышь, клавиатура) или  ноутбук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аккуратно обращаться с проводами;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недопустимо самостоятельно проводить ремонт ПК (ноутбука) и оргтехники при отсутствии специальных навыков;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  <w:r>
              <w:rPr>
                <w:rFonts w:ascii="Times New Roman" w:hAnsi="Times New Roman"/>
                <w:sz w:val="28"/>
                <w:szCs w:val="28"/>
              </w:rPr>
              <w:t>располагать рядом с компьютером/ноутбуком жидкости, а также работать с мокрыми руками;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ликов и отражений светильников, окон и окружающих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предметов;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прикасаться к задней панели персонального компьютер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 и другой оргтехники, монитора при включенном питании;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прещается переключать разъемы интерфейсных кабелей периферийных устройств;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F34F4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располагать предметы на шнурах питания;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эти отверстия предотвращают перегрев принтера;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допускать попадания в принтер скобок и скрепок для бумаги;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вставлять никаких предметов в щели и отверстия принтера, контакт с высоким напряжением или короткое замык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ание могут привести к возгоранию или поражению электрическим током.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при удалении застрявшей бумаги необходимо отключать питание.</w:t>
            </w:r>
          </w:p>
          <w:p w:rsidR="00F34F46" w:rsidRDefault="00775FBD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 принтер (МФУ).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вынуть вилку шнура питания из розетки.</w:t>
            </w:r>
          </w:p>
          <w:p w:rsidR="00F34F46" w:rsidRDefault="00775FBD">
            <w:pPr>
              <w:pStyle w:val="afa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сообщить эксперту.</w:t>
            </w:r>
          </w:p>
        </w:tc>
      </w:tr>
    </w:tbl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эксплуатации оборудования, не подвергать его механическим ударам, не допускать падений;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порядок и чистоту на рабочем месте;</w:t>
      </w:r>
    </w:p>
    <w:p w:rsidR="00F34F46" w:rsidRDefault="00775FBD">
      <w:pPr>
        <w:pStyle w:val="afa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конкурсные задания только исправным оборудованием.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</w:t>
      </w:r>
      <w:r>
        <w:rPr>
          <w:rFonts w:ascii="Times New Roman" w:hAnsi="Times New Roman"/>
          <w:sz w:val="28"/>
          <w:szCs w:val="28"/>
        </w:rPr>
        <w:t>екратить выполнение конкурсного задания и сообщить об этом Эксперту, а в его отсутствие заместителю главного Эксперта.</w:t>
      </w:r>
    </w:p>
    <w:p w:rsidR="00F34F46" w:rsidRDefault="00775FBD">
      <w:pPr>
        <w:pStyle w:val="2"/>
        <w:numPr>
          <w:ilvl w:val="0"/>
          <w:numId w:val="7"/>
        </w:numPr>
        <w:spacing w:before="360" w:after="360"/>
        <w:ind w:left="782" w:hanging="357"/>
        <w:rPr>
          <w:i/>
        </w:rPr>
      </w:pPr>
      <w:bookmarkStart w:id="12" w:name="_heading=h.3dy6vkm"/>
      <w:bookmarkStart w:id="13" w:name="_Toc126860469"/>
      <w:bookmarkEnd w:id="12"/>
      <w:r>
        <w:t>Требования охраны труда в аварийных ситуациях</w:t>
      </w:r>
      <w:bookmarkEnd w:id="13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</w:t>
      </w:r>
      <w:r>
        <w:rPr>
          <w:rFonts w:ascii="Times New Roman" w:hAnsi="Times New Roman"/>
          <w:sz w:val="28"/>
          <w:szCs w:val="28"/>
        </w:rPr>
        <w:t>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</w:t>
      </w:r>
      <w:r>
        <w:rPr>
          <w:rFonts w:ascii="Times New Roman" w:hAnsi="Times New Roman"/>
          <w:sz w:val="28"/>
          <w:szCs w:val="28"/>
        </w:rPr>
        <w:t>кновения у участника плохого самочувствия или получения травмы сообщить об этом Эксперту.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</w:t>
      </w:r>
      <w:r>
        <w:rPr>
          <w:rFonts w:ascii="Times New Roman" w:hAnsi="Times New Roman"/>
          <w:sz w:val="28"/>
          <w:szCs w:val="28"/>
        </w:rPr>
        <w:t>сти обратиться к врачу.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</w:t>
      </w:r>
      <w:r>
        <w:rPr>
          <w:rFonts w:ascii="Times New Roman" w:hAnsi="Times New Roman"/>
          <w:sz w:val="28"/>
          <w:szCs w:val="28"/>
        </w:rPr>
        <w:t>вать скорую медицинскую помощь, при необходимости отправить пострадавшего в ближайшее лечебное учреждение.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</w:t>
      </w:r>
      <w:r>
        <w:rPr>
          <w:rFonts w:ascii="Times New Roman" w:hAnsi="Times New Roman"/>
          <w:sz w:val="28"/>
          <w:szCs w:val="28"/>
        </w:rPr>
        <w:t>ься указаниями Главного эксперта или эксперта, заменяющего его. Приложить усилия для исключения состояния страха и паники.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«зародыше» с</w:t>
      </w:r>
      <w:r>
        <w:rPr>
          <w:rFonts w:ascii="Times New Roman" w:hAnsi="Times New Roman"/>
          <w:sz w:val="28"/>
          <w:szCs w:val="28"/>
        </w:rPr>
        <w:t xml:space="preserve"> обязательным соблюдением мер личной безопасности.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</w:t>
      </w:r>
      <w:r>
        <w:rPr>
          <w:rFonts w:ascii="Times New Roman" w:hAnsi="Times New Roman"/>
          <w:sz w:val="28"/>
          <w:szCs w:val="28"/>
        </w:rPr>
        <w:t xml:space="preserve">ежать – бег только усилит </w:t>
      </w:r>
      <w:r>
        <w:rPr>
          <w:rFonts w:ascii="Times New Roman" w:hAnsi="Times New Roman"/>
          <w:sz w:val="28"/>
          <w:szCs w:val="28"/>
        </w:rPr>
        <w:lastRenderedPageBreak/>
        <w:t>интенсивность горения.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</w:t>
      </w:r>
      <w:r>
        <w:rPr>
          <w:rFonts w:ascii="Times New Roman" w:hAnsi="Times New Roman"/>
          <w:sz w:val="28"/>
          <w:szCs w:val="28"/>
        </w:rPr>
        <w:t>ионного выхода.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</w:t>
      </w:r>
      <w:r>
        <w:rPr>
          <w:rFonts w:ascii="Times New Roman" w:hAnsi="Times New Roman"/>
          <w:sz w:val="28"/>
          <w:szCs w:val="28"/>
        </w:rPr>
        <w:t>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</w:t>
      </w:r>
      <w:r>
        <w:rPr>
          <w:rFonts w:ascii="Times New Roman" w:hAnsi="Times New Roman"/>
          <w:sz w:val="28"/>
          <w:szCs w:val="28"/>
        </w:rPr>
        <w:t>азрушенном или поврежденном помещении не следует пользоваться открытым огнем (спичками, зажигалками и т.п.).</w:t>
      </w:r>
    </w:p>
    <w:p w:rsidR="00F34F46" w:rsidRDefault="00775FBD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14" w:name="_heading=h.1t3h5sf"/>
      <w:bookmarkEnd w:id="14"/>
      <w:r>
        <w:br w:type="page" w:clear="all"/>
      </w:r>
    </w:p>
    <w:p w:rsidR="00F34F46" w:rsidRDefault="00775FBD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5" w:name="_Toc126860470"/>
      <w:r>
        <w:lastRenderedPageBreak/>
        <w:t>Требование охраны труда по окончании работ</w:t>
      </w:r>
      <w:bookmarkEnd w:id="15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Отключить о</w:t>
      </w:r>
      <w:r>
        <w:rPr>
          <w:rFonts w:ascii="Times New Roman" w:hAnsi="Times New Roman"/>
          <w:sz w:val="28"/>
          <w:szCs w:val="28"/>
        </w:rPr>
        <w:t>борудование от сети.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F34F46" w:rsidRDefault="00775FBD">
      <w:pPr>
        <w:pStyle w:val="1"/>
      </w:pPr>
      <w:bookmarkStart w:id="16" w:name="_heading=h.4d34og8"/>
      <w:bookmarkEnd w:id="16"/>
      <w:r>
        <w:br w:type="page" w:clear="all"/>
      </w:r>
      <w:bookmarkStart w:id="17" w:name="_Toc126860471"/>
      <w:r>
        <w:lastRenderedPageBreak/>
        <w:t xml:space="preserve">Инструкция по охране </w:t>
      </w:r>
      <w:r>
        <w:t>труда для экспертов компетенции</w:t>
      </w:r>
      <w:bookmarkEnd w:id="17"/>
    </w:p>
    <w:p w:rsidR="00F34F46" w:rsidRDefault="00775FBD">
      <w:pPr>
        <w:pStyle w:val="1"/>
      </w:pPr>
      <w:r>
        <w:t xml:space="preserve"> </w:t>
      </w:r>
      <w:bookmarkStart w:id="18" w:name="_Toc126860472"/>
      <w:r>
        <w:t>«Предпринимательство»</w:t>
      </w:r>
      <w:bookmarkEnd w:id="18"/>
    </w:p>
    <w:p w:rsidR="00F34F46" w:rsidRDefault="00775FBD">
      <w:pPr>
        <w:pStyle w:val="2"/>
        <w:numPr>
          <w:ilvl w:val="0"/>
          <w:numId w:val="8"/>
        </w:numPr>
        <w:spacing w:before="120" w:after="360"/>
        <w:ind w:left="782" w:hanging="357"/>
      </w:pPr>
      <w:bookmarkStart w:id="19" w:name="_heading=h.2s8eyo1"/>
      <w:bookmarkStart w:id="20" w:name="_Toc126860473"/>
      <w:bookmarkEnd w:id="19"/>
      <w:r>
        <w:t>Общие требования охраны труда</w:t>
      </w:r>
      <w:bookmarkEnd w:id="20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</w:t>
      </w:r>
      <w:r>
        <w:rPr>
          <w:rFonts w:ascii="Times New Roman" w:hAnsi="Times New Roman"/>
          <w:sz w:val="28"/>
          <w:szCs w:val="28"/>
        </w:rPr>
        <w:t>ие инструктажа по охране труда, должен иметь действующие удостоверение «О проверке знаний требований охраны труда».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процессе контроля выполнения конкурсных заданий и нахождения на площадке чемпионата Эксперт обязан четко соблюдать: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</w:t>
      </w:r>
      <w:r>
        <w:rPr>
          <w:rFonts w:ascii="Times New Roman" w:hAnsi="Times New Roman"/>
          <w:sz w:val="28"/>
          <w:szCs w:val="28"/>
        </w:rPr>
        <w:t xml:space="preserve">ане труда и технике безопасности; 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</w:t>
      </w:r>
      <w:r>
        <w:rPr>
          <w:rFonts w:ascii="Times New Roman" w:hAnsi="Times New Roman"/>
          <w:sz w:val="28"/>
          <w:szCs w:val="28"/>
        </w:rPr>
        <w:t>довании согласно ИЛ на Эксперта могут воздействовать следующие вредные и (или) опасные факторы: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компьютерной техники, флип-чартов;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 при неиспр</w:t>
      </w:r>
      <w:r>
        <w:rPr>
          <w:rFonts w:ascii="Times New Roman" w:hAnsi="Times New Roman"/>
          <w:sz w:val="28"/>
          <w:szCs w:val="28"/>
        </w:rPr>
        <w:t>авности или отсутствии заземляющих устройств;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повышенный уровень шума.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повышенная концентрация CO</w:t>
      </w:r>
      <w:r>
        <w:rPr>
          <w:rFonts w:ascii="Times New Roman" w:hAnsi="Times New Roman"/>
          <w:color w:val="333333"/>
          <w:sz w:val="28"/>
          <w:szCs w:val="28"/>
          <w:highlight w:val="white"/>
          <w:vertAlign w:val="subscript"/>
        </w:rPr>
        <w:t>2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(при плохом проветриван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ии помещения);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печатающей оргтехникой в плохо проветриваемых помещениях;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чрезмерное напряжение внимания, усиленная нагрузка на зрение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монотонность работы.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маски, санитайзеры;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перчатки (по желанию).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Знаки безопасности, используемые на рабочем месте, для обозначения присутс</w:t>
      </w:r>
      <w:r>
        <w:rPr>
          <w:rFonts w:ascii="Times New Roman" w:hAnsi="Times New Roman"/>
          <w:sz w:val="28"/>
          <w:szCs w:val="28"/>
        </w:rPr>
        <w:t>твующих опасностей: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F 04 Огнетушитель        </w:t>
      </w:r>
      <w:r>
        <w:rPr>
          <w:rFonts w:ascii="Times New Roman" w:hAnsi="Times New Roman"/>
          <w:noProof/>
          <w:color w:val="333333"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457200" cy="438150"/>
                <wp:effectExtent l="0" t="0" r="0" b="0"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E 22 Указатель выхода</w:t>
      </w:r>
      <w:r>
        <w:rPr>
          <w:rFonts w:ascii="Times New Roman" w:hAnsi="Times New Roman"/>
          <w:noProof/>
          <w:color w:val="333333"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762000" cy="400050"/>
                <wp:effectExtent l="0" t="0" r="0" b="0"/>
                <wp:docPr id="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0pt;height:31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E 23 Указатель запасного выхода</w:t>
      </w:r>
      <w:r>
        <w:rPr>
          <w:rFonts w:ascii="Times New Roman" w:hAnsi="Times New Roman"/>
          <w:noProof/>
          <w:color w:val="333333"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809625" cy="43815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3.8pt;height:34.5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color w:val="333333"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476250" cy="457200"/>
                <wp:effectExtent l="0" t="0" r="0" b="0"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7.5pt;height:36.0pt;mso-wrap-distance-left:0.0pt;mso-wrap-distance-top:0.0pt;mso-wrap-distance-right:0.0pt;mso-wrap-distance-bottom:0.0pt;">
                <v:path textboxrect="0,0,0,0"/>
                <v:imagedata r:id="rId17" o:title=""/>
              </v:shape>
            </w:pict>
          </mc:Fallback>
        </mc:AlternateConten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P 01 Запрещается курить</w:t>
      </w:r>
      <w:r>
        <w:rPr>
          <w:rFonts w:ascii="Times New Roman" w:hAnsi="Times New Roman"/>
          <w:noProof/>
          <w:color w:val="333333"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495300" cy="495300"/>
                <wp:effectExtent l="0" t="0" r="0" b="0"/>
                <wp:docPr id="10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9.0pt;height:39.0pt;mso-wrap-distance-left:0.0pt;mso-wrap-distance-top:0.0pt;mso-wrap-distance-right:0.0pt;mso-wrap-distance-bottom:0.0pt;">
                <v:path textboxrect="0,0,0,0"/>
                <v:imagedata r:id="rId19" o:title=""/>
              </v:shape>
            </w:pict>
          </mc:Fallback>
        </mc:AlternateConten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</w:t>
      </w:r>
      <w:r>
        <w:rPr>
          <w:rFonts w:ascii="Times New Roman" w:hAnsi="Times New Roman"/>
          <w:sz w:val="28"/>
          <w:szCs w:val="28"/>
        </w:rPr>
        <w:t>го назначения, ее необходимо использовать для оказания первой помощи, самопомощи в случаях получения травмы.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Эксперты, допустившие невыпо</w:t>
      </w:r>
      <w:r>
        <w:rPr>
          <w:rFonts w:ascii="Times New Roman" w:hAnsi="Times New Roman"/>
          <w:sz w:val="28"/>
          <w:szCs w:val="28"/>
        </w:rPr>
        <w:t>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F34F46" w:rsidRDefault="00775FBD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1" w:name="_heading=h.17dp8vu"/>
      <w:bookmarkStart w:id="22" w:name="_Toc126860474"/>
      <w:bookmarkEnd w:id="21"/>
      <w:r>
        <w:lastRenderedPageBreak/>
        <w:t>Требования охраны труда перед началом работы</w:t>
      </w:r>
      <w:bookmarkEnd w:id="22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</w:t>
      </w:r>
      <w:r>
        <w:rPr>
          <w:rFonts w:ascii="Times New Roman" w:hAnsi="Times New Roman"/>
          <w:sz w:val="28"/>
          <w:szCs w:val="28"/>
        </w:rPr>
        <w:t>ксперты должны выполнить следующее: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</w:t>
      </w:r>
      <w:r>
        <w:rPr>
          <w:rFonts w:ascii="Times New Roman" w:hAnsi="Times New Roman"/>
          <w:sz w:val="28"/>
          <w:szCs w:val="28"/>
        </w:rPr>
        <w:t>по технике безопасности, с планами эвакуации при возникновении пожара, с местами расположения санитарно-бытовых помещений, медицинских кабинетов, питьевой воды, проконтролировать подготовку рабочих мест участников в соответствии с Техническим описанием ком</w:t>
      </w:r>
      <w:r>
        <w:rPr>
          <w:rFonts w:ascii="Times New Roman" w:hAnsi="Times New Roman"/>
          <w:sz w:val="28"/>
          <w:szCs w:val="28"/>
        </w:rPr>
        <w:t>петенции.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</w:t>
      </w:r>
      <w:r>
        <w:rPr>
          <w:rFonts w:ascii="Times New Roman" w:hAnsi="Times New Roman"/>
          <w:sz w:val="28"/>
          <w:szCs w:val="28"/>
        </w:rPr>
        <w:t>вно, перед началом работ на конкурсной площадке и в помещении экспертов необходимо: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осмотреть рабочие места экспертов и участников;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привести в порядок рабочее место эксперта;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проверить правильность подключения оборудования в электросеть;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над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еть необходимые средства индивидуальной защиты;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осмотреть оборудование участников в возрасте до 18 лет, участники старше 18 лет осматривают оборудование самостоятельно.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</w:t>
      </w:r>
      <w:r>
        <w:rPr>
          <w:rFonts w:ascii="Times New Roman" w:hAnsi="Times New Roman"/>
          <w:sz w:val="28"/>
          <w:szCs w:val="28"/>
        </w:rPr>
        <w:t>ои места, убрать с рабочего стола все лишнее.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необходимо немедленно сообщить Техническому Эксперту и до устранения неполадок</w:t>
      </w:r>
      <w:r>
        <w:rPr>
          <w:rFonts w:ascii="Times New Roman" w:hAnsi="Times New Roman"/>
          <w:sz w:val="28"/>
          <w:szCs w:val="28"/>
        </w:rPr>
        <w:t xml:space="preserve"> к работе не приступать.</w:t>
      </w:r>
    </w:p>
    <w:p w:rsidR="00F34F46" w:rsidRDefault="00775FBD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3" w:name="_heading=h.3rdcrjn"/>
      <w:bookmarkStart w:id="24" w:name="_Toc126860475"/>
      <w:bookmarkEnd w:id="23"/>
      <w:r>
        <w:t>Требования охраны труда во время работы</w:t>
      </w:r>
      <w:bookmarkEnd w:id="24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>
        <w:rPr>
          <w:rFonts w:ascii="Times New Roman" w:hAnsi="Times New Roman"/>
          <w:sz w:val="28"/>
          <w:szCs w:val="28"/>
        </w:rPr>
        <w:lastRenderedPageBreak/>
        <w:t>компьютере и другой оргтехнике, значения визуальных параметров должны находиться в пределах оптимального диапазона.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</w:t>
      </w:r>
      <w:r>
        <w:rPr>
          <w:rFonts w:ascii="Times New Roman" w:hAnsi="Times New Roman"/>
          <w:sz w:val="28"/>
          <w:szCs w:val="28"/>
        </w:rPr>
        <w:t xml:space="preserve"> с персональным компьютером и другой оргтехникой в течение конкурсного дня должно быть не более 6 часов.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</w:t>
      </w:r>
      <w:r>
        <w:rPr>
          <w:rFonts w:ascii="Times New Roman" w:hAnsi="Times New Roman"/>
          <w:sz w:val="28"/>
          <w:szCs w:val="28"/>
        </w:rPr>
        <w:t>рез каждый час работы следует делать регламентированный перерыв продолжительностью 15 мин.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допускать п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опадания влаги на поверхность монитора, рабочую поверхность клавиатуры, дисководов, принтеров и других устройств;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производить самостоятельно вскрытие и ремонт оборудования;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переключать разъемы интерфейсных кабелей периферийных устройств при включенном пита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нии;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загромождать верхние панели устройств бумагами и посторонними предметами;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</w:t>
      </w:r>
      <w:r>
        <w:rPr>
          <w:rFonts w:ascii="Times New Roman" w:hAnsi="Times New Roman"/>
          <w:sz w:val="28"/>
          <w:szCs w:val="28"/>
        </w:rPr>
        <w:t>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 необходимо: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обращать внимание на символы, высвечивающиеся на панели оборудования, не игнорировать их;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вести к поражению электрическим током или вызвать слепоту;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не производить включение/выключение аппаратов мокрыми руками;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не ставить на устройство емкости с водой, не класть металлические предметы;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он перегрелся, стал дымиться, появился посторонний запах или звук;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его уронили или корпус был поврежден;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вынимать застрявшие листы можно только после отключения устройства из сети;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запрещает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ся перемещать аппараты включенными в сеть;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все работы по замене картриджей, бумаги можно производить только после отключения аппарата от сети;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опираться на стекло оригиналодержателя, класть на него какие-либо вещи помимо оригинала;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работать на аппарате с треснувшим стеклом;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обязательно мыть руки теплой водой с мылом после каждой чистки картриджей, узлов и т.д.;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просыпанный тонер, носитель немедленно собрать пылесосом или влажной ветошью.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</w:t>
      </w:r>
      <w:r>
        <w:rPr>
          <w:rFonts w:ascii="Times New Roman" w:hAnsi="Times New Roman"/>
          <w:sz w:val="28"/>
          <w:szCs w:val="28"/>
        </w:rPr>
        <w:t>ьютера и оргтехники должно проводиться в соответствии с требованиями инструкции по эксплуатации.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устанавливать неизвестные системы паролирования и самостоятельно проводить переформатирование диска;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иметь при себе любые средства связи;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пол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ьзоваться любой документацией кроме предусмотренной конкурсным заданием.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При неисправности оборудования – прекратить работу и сообщить об этом </w:t>
      </w:r>
      <w:r>
        <w:rPr>
          <w:rFonts w:ascii="Times New Roman" w:hAnsi="Times New Roman"/>
          <w:sz w:val="28"/>
          <w:szCs w:val="28"/>
        </w:rPr>
        <w:lastRenderedPageBreak/>
        <w:t>Техническому эксперту, а в его отсутствие заместителю главного Эксперта.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</w:t>
      </w:r>
      <w:r>
        <w:rPr>
          <w:rFonts w:ascii="Times New Roman" w:hAnsi="Times New Roman"/>
          <w:sz w:val="28"/>
          <w:szCs w:val="28"/>
        </w:rPr>
        <w:t xml:space="preserve"> конкурсного задания участниками Эксперту: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передвигаться по конкурсной площадке не спеша, не делая резких движений, смотря под ноги;</w:t>
      </w:r>
    </w:p>
    <w:p w:rsidR="00F34F46" w:rsidRDefault="00775FBD">
      <w:pPr>
        <w:pStyle w:val="af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соблюдать нормы эксплуатации компьютерной техники.</w:t>
      </w:r>
    </w:p>
    <w:p w:rsidR="00F34F46" w:rsidRDefault="00775FBD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5" w:name="_heading=h.26in1rg"/>
      <w:bookmarkStart w:id="26" w:name="_Toc126860476"/>
      <w:bookmarkEnd w:id="25"/>
      <w:r>
        <w:t>Требования охраны труда в аварийных ситуациях</w:t>
      </w:r>
      <w:bookmarkEnd w:id="26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</w:t>
      </w:r>
      <w:r>
        <w:rPr>
          <w:rFonts w:ascii="Times New Roman" w:hAnsi="Times New Roman"/>
          <w:sz w:val="28"/>
          <w:szCs w:val="28"/>
        </w:rPr>
        <w:t xml:space="preserve">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>
        <w:rPr>
          <w:rFonts w:ascii="Times New Roman" w:hAnsi="Times New Roman"/>
          <w:sz w:val="28"/>
          <w:szCs w:val="28"/>
        </w:rPr>
        <w:t>также сообщить о случившемся Техническому Эксперту. Работу продолжать только после устранения возникшей неисправности.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</w:t>
      </w:r>
      <w:r>
        <w:rPr>
          <w:rFonts w:ascii="Times New Roman" w:hAnsi="Times New Roman"/>
          <w:sz w:val="28"/>
          <w:szCs w:val="28"/>
        </w:rPr>
        <w:t>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электрическим током н</w:t>
      </w:r>
      <w:r>
        <w:rPr>
          <w:rFonts w:ascii="Times New Roman" w:hAnsi="Times New Roman"/>
          <w:sz w:val="28"/>
          <w:szCs w:val="28"/>
        </w:rPr>
        <w:t>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</w:t>
      </w:r>
      <w:r>
        <w:rPr>
          <w:rFonts w:ascii="Times New Roman" w:hAnsi="Times New Roman"/>
          <w:sz w:val="28"/>
          <w:szCs w:val="28"/>
        </w:rPr>
        <w:t>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</w:t>
      </w:r>
      <w:r>
        <w:rPr>
          <w:rFonts w:ascii="Times New Roman" w:hAnsi="Times New Roman"/>
          <w:sz w:val="28"/>
          <w:szCs w:val="28"/>
        </w:rPr>
        <w:t xml:space="preserve">можным способом постараться загасить пламя в «зародыше» с </w:t>
      </w:r>
      <w:r>
        <w:rPr>
          <w:rFonts w:ascii="Times New Roman" w:hAnsi="Times New Roman"/>
          <w:sz w:val="28"/>
          <w:szCs w:val="28"/>
        </w:rPr>
        <w:lastRenderedPageBreak/>
        <w:t>обязательным соблюдением мер личной безопасности.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</w:t>
      </w:r>
      <w:r>
        <w:rPr>
          <w:rFonts w:ascii="Times New Roman" w:hAnsi="Times New Roman"/>
          <w:sz w:val="28"/>
          <w:szCs w:val="28"/>
        </w:rPr>
        <w:t>дежду куском плотной ткани, облиться водой, запрещается бежать – бег только усилит интенсивность горения.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</w:t>
      </w:r>
      <w:r>
        <w:rPr>
          <w:rFonts w:ascii="Times New Roman" w:hAnsi="Times New Roman"/>
          <w:sz w:val="28"/>
          <w:szCs w:val="28"/>
        </w:rPr>
        <w:t xml:space="preserve"> лечь на пол и как можно быстрее ползти в сторону эвакуационного выхода.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</w:t>
      </w:r>
      <w:r>
        <w:rPr>
          <w:rFonts w:ascii="Times New Roman" w:hAnsi="Times New Roman"/>
          <w:sz w:val="28"/>
          <w:szCs w:val="28"/>
        </w:rPr>
        <w:t>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</w:t>
      </w:r>
      <w:r>
        <w:rPr>
          <w:rFonts w:ascii="Times New Roman" w:hAnsi="Times New Roman"/>
          <w:sz w:val="28"/>
          <w:szCs w:val="28"/>
        </w:rPr>
        <w:t>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34F46" w:rsidRDefault="00775FBD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7" w:name="_heading=h.lnxbz9"/>
      <w:bookmarkStart w:id="28" w:name="_Toc126860477"/>
      <w:bookmarkEnd w:id="27"/>
      <w:r>
        <w:t>Требование охраны труда по окончании рабо</w:t>
      </w:r>
      <w:r>
        <w:t>т</w:t>
      </w:r>
      <w:bookmarkEnd w:id="28"/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F34F46" w:rsidRDefault="00775F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</w:t>
      </w:r>
      <w:r>
        <w:rPr>
          <w:rFonts w:ascii="Times New Roman" w:hAnsi="Times New Roman"/>
          <w:sz w:val="28"/>
          <w:szCs w:val="28"/>
        </w:rPr>
        <w:t>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F34F46" w:rsidRDefault="00F34F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F34F46" w:rsidRDefault="00F34F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4F46">
      <w:footerReference w:type="default" r:id="rId20"/>
      <w:pgSz w:w="11906" w:h="16838"/>
      <w:pgMar w:top="709" w:right="709" w:bottom="851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BD" w:rsidRDefault="00775FBD">
      <w:pPr>
        <w:spacing w:after="0" w:line="240" w:lineRule="auto"/>
      </w:pPr>
      <w:r>
        <w:separator/>
      </w:r>
    </w:p>
  </w:endnote>
  <w:endnote w:type="continuationSeparator" w:id="0">
    <w:p w:rsidR="00775FBD" w:rsidRDefault="0077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ohit hindi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93023"/>
    </w:sdtPr>
    <w:sdtEndPr/>
    <w:sdtContent>
      <w:p w:rsidR="00F34F46" w:rsidRDefault="00775FB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FB">
          <w:rPr>
            <w:noProof/>
          </w:rPr>
          <w:t>8</w:t>
        </w:r>
        <w:r>
          <w:fldChar w:fldCharType="end"/>
        </w:r>
      </w:p>
    </w:sdtContent>
  </w:sdt>
  <w:p w:rsidR="00F34F46" w:rsidRDefault="00F34F46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BD" w:rsidRDefault="00775FBD">
      <w:pPr>
        <w:spacing w:after="0" w:line="240" w:lineRule="auto"/>
      </w:pPr>
      <w:r>
        <w:separator/>
      </w:r>
    </w:p>
  </w:footnote>
  <w:footnote w:type="continuationSeparator" w:id="0">
    <w:p w:rsidR="00775FBD" w:rsidRDefault="0077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A42"/>
    <w:multiLevelType w:val="hybridMultilevel"/>
    <w:tmpl w:val="DED89FE8"/>
    <w:lvl w:ilvl="0" w:tplc="0FACA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4D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6F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47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1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2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A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C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1FF"/>
    <w:multiLevelType w:val="hybridMultilevel"/>
    <w:tmpl w:val="95126DE0"/>
    <w:lvl w:ilvl="0" w:tplc="B5D05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4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E3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89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F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85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E3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03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A3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6F2F"/>
    <w:multiLevelType w:val="hybridMultilevel"/>
    <w:tmpl w:val="673CD880"/>
    <w:lvl w:ilvl="0" w:tplc="5F14EB52">
      <w:start w:val="1"/>
      <w:numFmt w:val="decimal"/>
      <w:lvlText w:val="%1."/>
      <w:lvlJc w:val="left"/>
      <w:pPr>
        <w:ind w:left="720" w:hanging="360"/>
      </w:pPr>
    </w:lvl>
    <w:lvl w:ilvl="1" w:tplc="2B221074">
      <w:start w:val="1"/>
      <w:numFmt w:val="lowerLetter"/>
      <w:lvlText w:val="%2."/>
      <w:lvlJc w:val="left"/>
      <w:pPr>
        <w:ind w:left="1440" w:hanging="360"/>
      </w:pPr>
    </w:lvl>
    <w:lvl w:ilvl="2" w:tplc="B218EB4E">
      <w:start w:val="1"/>
      <w:numFmt w:val="lowerRoman"/>
      <w:lvlText w:val="%3."/>
      <w:lvlJc w:val="right"/>
      <w:pPr>
        <w:ind w:left="2160" w:hanging="180"/>
      </w:pPr>
    </w:lvl>
    <w:lvl w:ilvl="3" w:tplc="D1B826DA">
      <w:start w:val="1"/>
      <w:numFmt w:val="decimal"/>
      <w:lvlText w:val="%4."/>
      <w:lvlJc w:val="left"/>
      <w:pPr>
        <w:ind w:left="2880" w:hanging="360"/>
      </w:pPr>
    </w:lvl>
    <w:lvl w:ilvl="4" w:tplc="D3D06542">
      <w:start w:val="1"/>
      <w:numFmt w:val="lowerLetter"/>
      <w:lvlText w:val="%5."/>
      <w:lvlJc w:val="left"/>
      <w:pPr>
        <w:ind w:left="3600" w:hanging="360"/>
      </w:pPr>
    </w:lvl>
    <w:lvl w:ilvl="5" w:tplc="32DA5A74">
      <w:start w:val="1"/>
      <w:numFmt w:val="lowerRoman"/>
      <w:lvlText w:val="%6."/>
      <w:lvlJc w:val="right"/>
      <w:pPr>
        <w:ind w:left="4320" w:hanging="180"/>
      </w:pPr>
    </w:lvl>
    <w:lvl w:ilvl="6" w:tplc="AED6F5EC">
      <w:start w:val="1"/>
      <w:numFmt w:val="decimal"/>
      <w:lvlText w:val="%7."/>
      <w:lvlJc w:val="left"/>
      <w:pPr>
        <w:ind w:left="5040" w:hanging="360"/>
      </w:pPr>
    </w:lvl>
    <w:lvl w:ilvl="7" w:tplc="112E95E0">
      <w:start w:val="1"/>
      <w:numFmt w:val="lowerLetter"/>
      <w:lvlText w:val="%8."/>
      <w:lvlJc w:val="left"/>
      <w:pPr>
        <w:ind w:left="5760" w:hanging="360"/>
      </w:pPr>
    </w:lvl>
    <w:lvl w:ilvl="8" w:tplc="4B765C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549B"/>
    <w:multiLevelType w:val="hybridMultilevel"/>
    <w:tmpl w:val="10329D94"/>
    <w:lvl w:ilvl="0" w:tplc="BA4EB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B641B56">
      <w:start w:val="1"/>
      <w:numFmt w:val="lowerLetter"/>
      <w:lvlText w:val="%2."/>
      <w:lvlJc w:val="left"/>
      <w:pPr>
        <w:ind w:left="1506" w:hanging="360"/>
      </w:pPr>
    </w:lvl>
    <w:lvl w:ilvl="2" w:tplc="3B2EB970">
      <w:start w:val="1"/>
      <w:numFmt w:val="lowerRoman"/>
      <w:lvlText w:val="%3."/>
      <w:lvlJc w:val="right"/>
      <w:pPr>
        <w:ind w:left="2226" w:hanging="180"/>
      </w:pPr>
    </w:lvl>
    <w:lvl w:ilvl="3" w:tplc="9886C07A">
      <w:start w:val="1"/>
      <w:numFmt w:val="decimal"/>
      <w:lvlText w:val="%4."/>
      <w:lvlJc w:val="left"/>
      <w:pPr>
        <w:ind w:left="2946" w:hanging="360"/>
      </w:pPr>
    </w:lvl>
    <w:lvl w:ilvl="4" w:tplc="B0D4230E">
      <w:start w:val="1"/>
      <w:numFmt w:val="lowerLetter"/>
      <w:lvlText w:val="%5."/>
      <w:lvlJc w:val="left"/>
      <w:pPr>
        <w:ind w:left="3666" w:hanging="360"/>
      </w:pPr>
    </w:lvl>
    <w:lvl w:ilvl="5" w:tplc="49A0E2D0">
      <w:start w:val="1"/>
      <w:numFmt w:val="lowerRoman"/>
      <w:lvlText w:val="%6."/>
      <w:lvlJc w:val="right"/>
      <w:pPr>
        <w:ind w:left="4386" w:hanging="180"/>
      </w:pPr>
    </w:lvl>
    <w:lvl w:ilvl="6" w:tplc="F23EC1E6">
      <w:start w:val="1"/>
      <w:numFmt w:val="decimal"/>
      <w:lvlText w:val="%7."/>
      <w:lvlJc w:val="left"/>
      <w:pPr>
        <w:ind w:left="5106" w:hanging="360"/>
      </w:pPr>
    </w:lvl>
    <w:lvl w:ilvl="7" w:tplc="16D436F2">
      <w:start w:val="1"/>
      <w:numFmt w:val="lowerLetter"/>
      <w:lvlText w:val="%8."/>
      <w:lvlJc w:val="left"/>
      <w:pPr>
        <w:ind w:left="5826" w:hanging="360"/>
      </w:pPr>
    </w:lvl>
    <w:lvl w:ilvl="8" w:tplc="2C8C666C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FA30F8"/>
    <w:multiLevelType w:val="hybridMultilevel"/>
    <w:tmpl w:val="890C3BF2"/>
    <w:lvl w:ilvl="0" w:tplc="FC1A2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9288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868C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88E2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CC1C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360A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230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EC4D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DC16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C62A67"/>
    <w:multiLevelType w:val="hybridMultilevel"/>
    <w:tmpl w:val="BF12C692"/>
    <w:lvl w:ilvl="0" w:tplc="52F4C686">
      <w:start w:val="1"/>
      <w:numFmt w:val="decimal"/>
      <w:lvlText w:val="%1."/>
      <w:lvlJc w:val="left"/>
      <w:pPr>
        <w:ind w:left="720" w:hanging="360"/>
      </w:pPr>
    </w:lvl>
    <w:lvl w:ilvl="1" w:tplc="84B238D4">
      <w:start w:val="1"/>
      <w:numFmt w:val="lowerLetter"/>
      <w:lvlText w:val="%2."/>
      <w:lvlJc w:val="left"/>
      <w:pPr>
        <w:ind w:left="1440" w:hanging="360"/>
      </w:pPr>
    </w:lvl>
    <w:lvl w:ilvl="2" w:tplc="AC22073A">
      <w:start w:val="1"/>
      <w:numFmt w:val="lowerRoman"/>
      <w:lvlText w:val="%3."/>
      <w:lvlJc w:val="right"/>
      <w:pPr>
        <w:ind w:left="2160" w:hanging="180"/>
      </w:pPr>
    </w:lvl>
    <w:lvl w:ilvl="3" w:tplc="85BC159C">
      <w:start w:val="1"/>
      <w:numFmt w:val="decimal"/>
      <w:lvlText w:val="%4."/>
      <w:lvlJc w:val="left"/>
      <w:pPr>
        <w:ind w:left="2880" w:hanging="360"/>
      </w:pPr>
    </w:lvl>
    <w:lvl w:ilvl="4" w:tplc="4BD0F134">
      <w:start w:val="1"/>
      <w:numFmt w:val="lowerLetter"/>
      <w:lvlText w:val="%5."/>
      <w:lvlJc w:val="left"/>
      <w:pPr>
        <w:ind w:left="3600" w:hanging="360"/>
      </w:pPr>
    </w:lvl>
    <w:lvl w:ilvl="5" w:tplc="E424E354">
      <w:start w:val="1"/>
      <w:numFmt w:val="lowerRoman"/>
      <w:lvlText w:val="%6."/>
      <w:lvlJc w:val="right"/>
      <w:pPr>
        <w:ind w:left="4320" w:hanging="180"/>
      </w:pPr>
    </w:lvl>
    <w:lvl w:ilvl="6" w:tplc="C6065B62">
      <w:start w:val="1"/>
      <w:numFmt w:val="decimal"/>
      <w:lvlText w:val="%7."/>
      <w:lvlJc w:val="left"/>
      <w:pPr>
        <w:ind w:left="5040" w:hanging="360"/>
      </w:pPr>
    </w:lvl>
    <w:lvl w:ilvl="7" w:tplc="2C5059B4">
      <w:start w:val="1"/>
      <w:numFmt w:val="lowerLetter"/>
      <w:lvlText w:val="%8."/>
      <w:lvlJc w:val="left"/>
      <w:pPr>
        <w:ind w:left="5760" w:hanging="360"/>
      </w:pPr>
    </w:lvl>
    <w:lvl w:ilvl="8" w:tplc="A2E258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A11"/>
    <w:multiLevelType w:val="hybridMultilevel"/>
    <w:tmpl w:val="A0126118"/>
    <w:lvl w:ilvl="0" w:tplc="727A2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8081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B239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9289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EC96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17AEF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9E82F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2A02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D817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B77B40"/>
    <w:multiLevelType w:val="hybridMultilevel"/>
    <w:tmpl w:val="43581B94"/>
    <w:lvl w:ilvl="0" w:tplc="5448D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E501966">
      <w:start w:val="1"/>
      <w:numFmt w:val="lowerLetter"/>
      <w:lvlText w:val="%2."/>
      <w:lvlJc w:val="left"/>
      <w:pPr>
        <w:ind w:left="1506" w:hanging="360"/>
      </w:pPr>
    </w:lvl>
    <w:lvl w:ilvl="2" w:tplc="D95C4082">
      <w:start w:val="1"/>
      <w:numFmt w:val="lowerRoman"/>
      <w:lvlText w:val="%3."/>
      <w:lvlJc w:val="right"/>
      <w:pPr>
        <w:ind w:left="2226" w:hanging="180"/>
      </w:pPr>
    </w:lvl>
    <w:lvl w:ilvl="3" w:tplc="30046F30">
      <w:start w:val="1"/>
      <w:numFmt w:val="decimal"/>
      <w:lvlText w:val="%4."/>
      <w:lvlJc w:val="left"/>
      <w:pPr>
        <w:ind w:left="2946" w:hanging="360"/>
      </w:pPr>
    </w:lvl>
    <w:lvl w:ilvl="4" w:tplc="132276C4">
      <w:start w:val="1"/>
      <w:numFmt w:val="lowerLetter"/>
      <w:lvlText w:val="%5."/>
      <w:lvlJc w:val="left"/>
      <w:pPr>
        <w:ind w:left="3666" w:hanging="360"/>
      </w:pPr>
    </w:lvl>
    <w:lvl w:ilvl="5" w:tplc="C832E312">
      <w:start w:val="1"/>
      <w:numFmt w:val="lowerRoman"/>
      <w:lvlText w:val="%6."/>
      <w:lvlJc w:val="right"/>
      <w:pPr>
        <w:ind w:left="4386" w:hanging="180"/>
      </w:pPr>
    </w:lvl>
    <w:lvl w:ilvl="6" w:tplc="CC347C9C">
      <w:start w:val="1"/>
      <w:numFmt w:val="decimal"/>
      <w:lvlText w:val="%7."/>
      <w:lvlJc w:val="left"/>
      <w:pPr>
        <w:ind w:left="5106" w:hanging="360"/>
      </w:pPr>
    </w:lvl>
    <w:lvl w:ilvl="7" w:tplc="0510A23C">
      <w:start w:val="1"/>
      <w:numFmt w:val="lowerLetter"/>
      <w:lvlText w:val="%8."/>
      <w:lvlJc w:val="left"/>
      <w:pPr>
        <w:ind w:left="5826" w:hanging="360"/>
      </w:pPr>
    </w:lvl>
    <w:lvl w:ilvl="8" w:tplc="5DC81646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3E3BD9"/>
    <w:multiLevelType w:val="hybridMultilevel"/>
    <w:tmpl w:val="7E76F6EE"/>
    <w:lvl w:ilvl="0" w:tplc="CF2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8E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A7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F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4E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2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ED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0B2F"/>
    <w:multiLevelType w:val="hybridMultilevel"/>
    <w:tmpl w:val="8B0CEAF6"/>
    <w:lvl w:ilvl="0" w:tplc="856C0354">
      <w:start w:val="1"/>
      <w:numFmt w:val="decimal"/>
      <w:lvlText w:val="%1."/>
      <w:lvlJc w:val="left"/>
      <w:pPr>
        <w:ind w:left="3338" w:hanging="360"/>
      </w:pPr>
    </w:lvl>
    <w:lvl w:ilvl="1" w:tplc="1C9E1AC2">
      <w:start w:val="1"/>
      <w:numFmt w:val="lowerLetter"/>
      <w:lvlText w:val="%2."/>
      <w:lvlJc w:val="left"/>
      <w:pPr>
        <w:ind w:left="4058" w:hanging="360"/>
      </w:pPr>
    </w:lvl>
    <w:lvl w:ilvl="2" w:tplc="EA58EBEE">
      <w:start w:val="1"/>
      <w:numFmt w:val="lowerRoman"/>
      <w:lvlText w:val="%3."/>
      <w:lvlJc w:val="right"/>
      <w:pPr>
        <w:ind w:left="4778" w:hanging="180"/>
      </w:pPr>
    </w:lvl>
    <w:lvl w:ilvl="3" w:tplc="ABD21696">
      <w:start w:val="1"/>
      <w:numFmt w:val="decimal"/>
      <w:lvlText w:val="%4."/>
      <w:lvlJc w:val="left"/>
      <w:pPr>
        <w:ind w:left="5498" w:hanging="360"/>
      </w:pPr>
    </w:lvl>
    <w:lvl w:ilvl="4" w:tplc="EFC058B4">
      <w:start w:val="1"/>
      <w:numFmt w:val="lowerLetter"/>
      <w:lvlText w:val="%5."/>
      <w:lvlJc w:val="left"/>
      <w:pPr>
        <w:ind w:left="6218" w:hanging="360"/>
      </w:pPr>
    </w:lvl>
    <w:lvl w:ilvl="5" w:tplc="679C6064">
      <w:start w:val="1"/>
      <w:numFmt w:val="lowerRoman"/>
      <w:lvlText w:val="%6."/>
      <w:lvlJc w:val="right"/>
      <w:pPr>
        <w:ind w:left="6938" w:hanging="180"/>
      </w:pPr>
    </w:lvl>
    <w:lvl w:ilvl="6" w:tplc="5E705E3A">
      <w:start w:val="1"/>
      <w:numFmt w:val="decimal"/>
      <w:lvlText w:val="%7."/>
      <w:lvlJc w:val="left"/>
      <w:pPr>
        <w:ind w:left="7658" w:hanging="360"/>
      </w:pPr>
    </w:lvl>
    <w:lvl w:ilvl="7" w:tplc="3C24C072">
      <w:start w:val="1"/>
      <w:numFmt w:val="lowerLetter"/>
      <w:lvlText w:val="%8."/>
      <w:lvlJc w:val="left"/>
      <w:pPr>
        <w:ind w:left="8378" w:hanging="360"/>
      </w:pPr>
    </w:lvl>
    <w:lvl w:ilvl="8" w:tplc="655629D6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6A9D6867"/>
    <w:multiLevelType w:val="hybridMultilevel"/>
    <w:tmpl w:val="F47493D8"/>
    <w:lvl w:ilvl="0" w:tplc="6220D30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61BAB946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39B68A9A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A8401082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A89E2E0C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E55CB2E8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1CAA136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8F4C10C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5950E178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21F5AFA"/>
    <w:multiLevelType w:val="hybridMultilevel"/>
    <w:tmpl w:val="0840D3E0"/>
    <w:lvl w:ilvl="0" w:tplc="BD6EA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35E7D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0C74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EC34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C2AA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E70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2CF8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D29B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0ECA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6"/>
    <w:rsid w:val="00126DFB"/>
    <w:rsid w:val="00775FBD"/>
    <w:rsid w:val="00F3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99B0-5F24-4590-B76A-2AE0BE17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f0">
    <w:name w:val="Базовый"/>
    <w:pPr>
      <w:widowControl w:val="0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2">
    <w:name w:val="Сетка таблицы1"/>
    <w:basedOn w:val="a1"/>
    <w:next w:val="af5"/>
    <w:uiPriority w:val="39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9" Type="http://schemas.openxmlformats.org/officeDocument/2006/relationships/image" Target="media/image50.jp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2023-03-21T06:31:00Z</dcterms:created>
  <dcterms:modified xsi:type="dcterms:W3CDTF">2023-03-21T06:31:00Z</dcterms:modified>
</cp:coreProperties>
</file>