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EE6" w:rsidRPr="00ED049A" w:rsidRDefault="009B6EE6" w:rsidP="009B6EE6">
      <w:pPr>
        <w:spacing w:after="0" w:line="312" w:lineRule="auto"/>
        <w:ind w:firstLine="567"/>
        <w:jc w:val="center"/>
        <w:rPr>
          <w:rFonts w:ascii="Times New Roman" w:hAnsi="Times New Roman" w:cs="Times New Roman"/>
          <w:b/>
          <w:color w:val="222A35" w:themeColor="text2" w:themeShade="80"/>
          <w:sz w:val="28"/>
          <w:szCs w:val="28"/>
        </w:rPr>
      </w:pPr>
    </w:p>
    <w:tbl>
      <w:tblPr>
        <w:tblStyle w:val="a7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678"/>
      </w:tblGrid>
      <w:tr w:rsidR="005844B1" w:rsidTr="005844B1">
        <w:tc>
          <w:tcPr>
            <w:tcW w:w="4961" w:type="dxa"/>
          </w:tcPr>
          <w:p w:rsidR="005844B1" w:rsidRDefault="005844B1" w:rsidP="008E5532">
            <w:pPr>
              <w:pStyle w:val="a6"/>
            </w:pPr>
            <w:r>
              <w:rPr>
                <w:noProof/>
              </w:rPr>
              <w:drawing>
                <wp:inline distT="0" distB="0" distL="0" distR="0" wp14:anchorId="160623F5" wp14:editId="049E1A84">
                  <wp:extent cx="2962275" cy="2600960"/>
                  <wp:effectExtent l="0" t="0" r="9525" b="8890"/>
                  <wp:docPr id="2" name="Рисунок 2" descr="C:\Users\usvkis_09\Desktop\Пресс-релиз\scale_1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vkis_09\Desktop\Пресс-релиз\scale_1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9580" cy="2607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5844B1" w:rsidRDefault="005844B1" w:rsidP="005844B1">
            <w:pPr>
              <w:ind w:firstLine="567"/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32"/>
                <w:szCs w:val="32"/>
              </w:rPr>
            </w:pPr>
          </w:p>
          <w:p w:rsidR="005844B1" w:rsidRDefault="005844B1" w:rsidP="005844B1">
            <w:pPr>
              <w:ind w:firstLine="567"/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32"/>
                <w:szCs w:val="32"/>
              </w:rPr>
            </w:pPr>
          </w:p>
          <w:p w:rsidR="005844B1" w:rsidRPr="00ED049A" w:rsidRDefault="005844B1" w:rsidP="005844B1">
            <w:pPr>
              <w:ind w:firstLine="567"/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32"/>
                <w:szCs w:val="32"/>
              </w:rPr>
            </w:pPr>
            <w:r w:rsidRPr="00ED049A">
              <w:rPr>
                <w:rFonts w:ascii="Times New Roman" w:hAnsi="Times New Roman" w:cs="Times New Roman"/>
                <w:b/>
                <w:color w:val="1F4E79" w:themeColor="accent1" w:themeShade="80"/>
                <w:sz w:val="32"/>
                <w:szCs w:val="32"/>
              </w:rPr>
              <w:t>О е</w:t>
            </w:r>
            <w:r w:rsidRPr="00ED049A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32"/>
                <w:szCs w:val="32"/>
              </w:rPr>
              <w:t>диновременной выплате</w:t>
            </w:r>
            <w:r w:rsidRPr="00ED049A">
              <w:rPr>
                <w:rFonts w:ascii="Times New Roman" w:hAnsi="Times New Roman" w:cs="Times New Roman"/>
                <w:b/>
                <w:color w:val="1F4E79" w:themeColor="accent1" w:themeShade="80"/>
                <w:sz w:val="32"/>
                <w:szCs w:val="32"/>
              </w:rPr>
              <w:t xml:space="preserve"> беременной женщине, обучающейся по очной форме обучения</w:t>
            </w:r>
          </w:p>
          <w:p w:rsidR="005844B1" w:rsidRDefault="005844B1" w:rsidP="008E5532">
            <w:pPr>
              <w:pStyle w:val="a6"/>
            </w:pPr>
          </w:p>
        </w:tc>
      </w:tr>
    </w:tbl>
    <w:p w:rsidR="005844B1" w:rsidRDefault="005844B1" w:rsidP="008E5532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color w:val="1F4E79"/>
          <w:sz w:val="28"/>
          <w:szCs w:val="28"/>
        </w:rPr>
      </w:pPr>
    </w:p>
    <w:p w:rsidR="009B6EE6" w:rsidRPr="005844B1" w:rsidRDefault="005844B1" w:rsidP="008E5532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color w:val="1F4E79"/>
          <w:sz w:val="30"/>
          <w:szCs w:val="30"/>
        </w:rPr>
      </w:pPr>
      <w:r w:rsidRPr="005844B1">
        <w:rPr>
          <w:rFonts w:ascii="Times New Roman" w:eastAsia="Calibri" w:hAnsi="Times New Roman" w:cs="Times New Roman"/>
          <w:color w:val="1F4E79"/>
          <w:sz w:val="30"/>
          <w:szCs w:val="30"/>
        </w:rPr>
        <w:t xml:space="preserve">В Ивановской области </w:t>
      </w:r>
      <w:r w:rsidRPr="005844B1">
        <w:rPr>
          <w:rFonts w:ascii="Times New Roman" w:eastAsia="Calibri" w:hAnsi="Times New Roman" w:cs="Times New Roman"/>
          <w:b/>
          <w:color w:val="1F4E79"/>
          <w:sz w:val="30"/>
          <w:szCs w:val="30"/>
        </w:rPr>
        <w:t>беременн</w:t>
      </w:r>
      <w:r w:rsidRPr="005844B1">
        <w:rPr>
          <w:rFonts w:ascii="Times New Roman" w:eastAsia="Calibri" w:hAnsi="Times New Roman" w:cs="Times New Roman"/>
          <w:b/>
          <w:color w:val="1F4E79"/>
          <w:sz w:val="30"/>
          <w:szCs w:val="30"/>
        </w:rPr>
        <w:t>ым</w:t>
      </w:r>
      <w:r w:rsidRPr="005844B1">
        <w:rPr>
          <w:rFonts w:ascii="Times New Roman" w:eastAsia="Calibri" w:hAnsi="Times New Roman" w:cs="Times New Roman"/>
          <w:b/>
          <w:color w:val="1F4E79"/>
          <w:sz w:val="30"/>
          <w:szCs w:val="30"/>
        </w:rPr>
        <w:t xml:space="preserve"> женщин</w:t>
      </w:r>
      <w:r w:rsidRPr="005844B1">
        <w:rPr>
          <w:rFonts w:ascii="Times New Roman" w:eastAsia="Calibri" w:hAnsi="Times New Roman" w:cs="Times New Roman"/>
          <w:b/>
          <w:color w:val="1F4E79"/>
          <w:sz w:val="30"/>
          <w:szCs w:val="30"/>
        </w:rPr>
        <w:t>ам</w:t>
      </w:r>
      <w:r w:rsidRPr="005844B1">
        <w:rPr>
          <w:rFonts w:ascii="Times New Roman" w:eastAsia="Calibri" w:hAnsi="Times New Roman" w:cs="Times New Roman"/>
          <w:b/>
          <w:color w:val="1F4E79"/>
          <w:sz w:val="30"/>
          <w:szCs w:val="30"/>
        </w:rPr>
        <w:t>, обучающ</w:t>
      </w:r>
      <w:r w:rsidRPr="005844B1">
        <w:rPr>
          <w:rFonts w:ascii="Times New Roman" w:eastAsia="Calibri" w:hAnsi="Times New Roman" w:cs="Times New Roman"/>
          <w:b/>
          <w:color w:val="1F4E79"/>
          <w:sz w:val="30"/>
          <w:szCs w:val="30"/>
        </w:rPr>
        <w:t>имся</w:t>
      </w:r>
      <w:r w:rsidRPr="005844B1">
        <w:rPr>
          <w:rFonts w:ascii="Times New Roman" w:eastAsia="Calibri" w:hAnsi="Times New Roman" w:cs="Times New Roman"/>
          <w:b/>
          <w:color w:val="1F4E79"/>
          <w:sz w:val="30"/>
          <w:szCs w:val="30"/>
        </w:rPr>
        <w:t xml:space="preserve"> </w:t>
      </w:r>
      <w:r w:rsidRPr="005844B1">
        <w:rPr>
          <w:rFonts w:ascii="Times New Roman" w:eastAsia="Calibri" w:hAnsi="Times New Roman" w:cs="Times New Roman"/>
          <w:b/>
          <w:color w:val="1F4E79"/>
          <w:sz w:val="30"/>
          <w:szCs w:val="30"/>
        </w:rPr>
        <w:t>по очной форме обучения</w:t>
      </w:r>
      <w:r w:rsidRPr="005844B1">
        <w:rPr>
          <w:rFonts w:ascii="Times New Roman" w:eastAsia="Calibri" w:hAnsi="Times New Roman" w:cs="Times New Roman"/>
          <w:color w:val="1F4E79"/>
          <w:sz w:val="30"/>
          <w:szCs w:val="30"/>
        </w:rPr>
        <w:t>,</w:t>
      </w:r>
      <w:r w:rsidRPr="005844B1">
        <w:rPr>
          <w:rFonts w:ascii="Times New Roman" w:eastAsia="Calibri" w:hAnsi="Times New Roman" w:cs="Times New Roman"/>
          <w:color w:val="1F4E79"/>
          <w:sz w:val="30"/>
          <w:szCs w:val="30"/>
        </w:rPr>
        <w:t xml:space="preserve"> </w:t>
      </w:r>
      <w:r w:rsidRPr="005844B1">
        <w:rPr>
          <w:rFonts w:ascii="Times New Roman" w:eastAsia="Calibri" w:hAnsi="Times New Roman" w:cs="Times New Roman"/>
          <w:color w:val="1F4E79"/>
          <w:sz w:val="30"/>
          <w:szCs w:val="30"/>
        </w:rPr>
        <w:t xml:space="preserve">предоставляется </w:t>
      </w:r>
      <w:r w:rsidR="009B6EE6" w:rsidRPr="005844B1">
        <w:rPr>
          <w:rFonts w:ascii="Times New Roman" w:eastAsia="Calibri" w:hAnsi="Times New Roman" w:cs="Times New Roman"/>
          <w:color w:val="1F4E79"/>
          <w:sz w:val="30"/>
          <w:szCs w:val="30"/>
        </w:rPr>
        <w:t xml:space="preserve">единовременная выплата </w:t>
      </w:r>
      <w:r w:rsidRPr="005844B1">
        <w:rPr>
          <w:rFonts w:ascii="Times New Roman" w:eastAsia="Calibri" w:hAnsi="Times New Roman" w:cs="Times New Roman"/>
          <w:color w:val="1F4E79"/>
          <w:sz w:val="30"/>
          <w:szCs w:val="30"/>
        </w:rPr>
        <w:t>в размере</w:t>
      </w:r>
      <w:r>
        <w:rPr>
          <w:rFonts w:ascii="Times New Roman" w:eastAsia="Calibri" w:hAnsi="Times New Roman" w:cs="Times New Roman"/>
          <w:color w:val="1F4E79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color w:val="1F4E79"/>
          <w:sz w:val="30"/>
          <w:szCs w:val="30"/>
        </w:rPr>
        <w:br/>
      </w:r>
      <w:r w:rsidRPr="005844B1">
        <w:rPr>
          <w:rFonts w:ascii="Times New Roman" w:eastAsia="Calibri" w:hAnsi="Times New Roman" w:cs="Times New Roman"/>
          <w:b/>
          <w:color w:val="1F4E79"/>
          <w:sz w:val="30"/>
          <w:szCs w:val="30"/>
        </w:rPr>
        <w:t>100 тысяч рублей.</w:t>
      </w:r>
    </w:p>
    <w:p w:rsidR="009B6EE6" w:rsidRPr="005844B1" w:rsidRDefault="009B6EE6" w:rsidP="005844B1">
      <w:pPr>
        <w:autoSpaceDE w:val="0"/>
        <w:autoSpaceDN w:val="0"/>
        <w:adjustRightInd w:val="0"/>
        <w:spacing w:before="120" w:after="0" w:line="276" w:lineRule="auto"/>
        <w:ind w:firstLine="539"/>
        <w:jc w:val="both"/>
        <w:rPr>
          <w:rFonts w:ascii="Times New Roman" w:hAnsi="Times New Roman" w:cs="Times New Roman"/>
          <w:color w:val="1F4E79" w:themeColor="accent1" w:themeShade="80"/>
          <w:sz w:val="30"/>
          <w:szCs w:val="30"/>
        </w:rPr>
      </w:pPr>
      <w:r w:rsidRPr="005844B1">
        <w:rPr>
          <w:rFonts w:ascii="Times New Roman" w:eastAsia="Calibri" w:hAnsi="Times New Roman" w:cs="Times New Roman"/>
          <w:color w:val="1F4E79"/>
          <w:sz w:val="30"/>
          <w:szCs w:val="30"/>
        </w:rPr>
        <w:t xml:space="preserve">Право на единовременную выплату возникает у </w:t>
      </w:r>
      <w:r w:rsidR="00AD42AE" w:rsidRPr="005844B1">
        <w:rPr>
          <w:rFonts w:ascii="Times New Roman" w:eastAsia="Calibri" w:hAnsi="Times New Roman" w:cs="Times New Roman"/>
          <w:color w:val="1F4E79"/>
          <w:sz w:val="30"/>
          <w:szCs w:val="30"/>
        </w:rPr>
        <w:t xml:space="preserve">беременной </w:t>
      </w:r>
      <w:r w:rsidRPr="005844B1">
        <w:rPr>
          <w:rFonts w:ascii="Times New Roman" w:eastAsia="Calibri" w:hAnsi="Times New Roman" w:cs="Times New Roman"/>
          <w:color w:val="1F4E79"/>
          <w:sz w:val="30"/>
          <w:szCs w:val="30"/>
        </w:rPr>
        <w:t>женщины</w:t>
      </w:r>
      <w:r w:rsidR="00AD42AE" w:rsidRPr="005844B1">
        <w:rPr>
          <w:rFonts w:ascii="Times New Roman" w:eastAsia="Calibri" w:hAnsi="Times New Roman" w:cs="Times New Roman"/>
          <w:color w:val="1F4E79"/>
          <w:sz w:val="30"/>
          <w:szCs w:val="30"/>
        </w:rPr>
        <w:t xml:space="preserve"> </w:t>
      </w:r>
      <w:r w:rsidRPr="005844B1">
        <w:rPr>
          <w:rFonts w:ascii="Times New Roman" w:hAnsi="Times New Roman" w:cs="Times New Roman"/>
          <w:color w:val="1F4E79" w:themeColor="accent1" w:themeShade="80"/>
          <w:sz w:val="30"/>
          <w:szCs w:val="30"/>
        </w:rPr>
        <w:t xml:space="preserve">при </w:t>
      </w:r>
      <w:r w:rsidR="000234BB" w:rsidRPr="005844B1">
        <w:rPr>
          <w:rFonts w:ascii="Times New Roman" w:hAnsi="Times New Roman" w:cs="Times New Roman"/>
          <w:color w:val="1F4E79" w:themeColor="accent1" w:themeShade="80"/>
          <w:sz w:val="30"/>
          <w:szCs w:val="30"/>
        </w:rPr>
        <w:t xml:space="preserve">соблюдении </w:t>
      </w:r>
      <w:r w:rsidRPr="005844B1">
        <w:rPr>
          <w:rFonts w:ascii="Times New Roman" w:hAnsi="Times New Roman" w:cs="Times New Roman"/>
          <w:color w:val="1F4E79" w:themeColor="accent1" w:themeShade="80"/>
          <w:sz w:val="30"/>
          <w:szCs w:val="30"/>
        </w:rPr>
        <w:t>следующих услови</w:t>
      </w:r>
      <w:r w:rsidR="000234BB" w:rsidRPr="005844B1">
        <w:rPr>
          <w:rFonts w:ascii="Times New Roman" w:hAnsi="Times New Roman" w:cs="Times New Roman"/>
          <w:color w:val="1F4E79" w:themeColor="accent1" w:themeShade="80"/>
          <w:sz w:val="30"/>
          <w:szCs w:val="30"/>
        </w:rPr>
        <w:t>й</w:t>
      </w:r>
      <w:r w:rsidRPr="005844B1">
        <w:rPr>
          <w:rFonts w:ascii="Times New Roman" w:hAnsi="Times New Roman" w:cs="Times New Roman"/>
          <w:color w:val="1F4E79" w:themeColor="accent1" w:themeShade="80"/>
          <w:sz w:val="30"/>
          <w:szCs w:val="30"/>
        </w:rPr>
        <w:t>:</w:t>
      </w:r>
    </w:p>
    <w:p w:rsidR="009B6EE6" w:rsidRPr="005844B1" w:rsidRDefault="005844B1" w:rsidP="005844B1">
      <w:pPr>
        <w:spacing w:after="0" w:line="276" w:lineRule="auto"/>
        <w:ind w:left="567"/>
        <w:contextualSpacing/>
        <w:jc w:val="both"/>
        <w:rPr>
          <w:rFonts w:ascii="Times New Roman" w:hAnsi="Times New Roman" w:cs="Times New Roman"/>
          <w:color w:val="1F4E79" w:themeColor="accent1" w:themeShade="80"/>
          <w:sz w:val="30"/>
          <w:szCs w:val="30"/>
        </w:rPr>
      </w:pPr>
      <w:r w:rsidRPr="005844B1">
        <w:rPr>
          <w:rFonts w:ascii="Times New Roman" w:hAnsi="Times New Roman" w:cs="Times New Roman"/>
          <w:color w:val="1F4E79" w:themeColor="accent1" w:themeShade="80"/>
          <w:sz w:val="30"/>
          <w:szCs w:val="30"/>
        </w:rPr>
        <w:t xml:space="preserve">а) наличие </w:t>
      </w:r>
      <w:r w:rsidR="009B6EE6" w:rsidRPr="005844B1">
        <w:rPr>
          <w:rFonts w:ascii="Times New Roman" w:hAnsi="Times New Roman" w:cs="Times New Roman"/>
          <w:b/>
          <w:color w:val="1F4E79" w:themeColor="accent1" w:themeShade="80"/>
          <w:sz w:val="30"/>
          <w:szCs w:val="30"/>
        </w:rPr>
        <w:t>гражданств</w:t>
      </w:r>
      <w:r w:rsidRPr="005844B1">
        <w:rPr>
          <w:rFonts w:ascii="Times New Roman" w:hAnsi="Times New Roman" w:cs="Times New Roman"/>
          <w:b/>
          <w:color w:val="1F4E79" w:themeColor="accent1" w:themeShade="80"/>
          <w:sz w:val="30"/>
          <w:szCs w:val="30"/>
        </w:rPr>
        <w:t>а</w:t>
      </w:r>
      <w:r w:rsidR="009B6EE6" w:rsidRPr="005844B1">
        <w:rPr>
          <w:rFonts w:ascii="Times New Roman" w:hAnsi="Times New Roman" w:cs="Times New Roman"/>
          <w:b/>
          <w:color w:val="1F4E79" w:themeColor="accent1" w:themeShade="80"/>
          <w:sz w:val="30"/>
          <w:szCs w:val="30"/>
        </w:rPr>
        <w:t xml:space="preserve"> Российской Федерации</w:t>
      </w:r>
      <w:r w:rsidR="009B6EE6" w:rsidRPr="005844B1">
        <w:rPr>
          <w:rFonts w:ascii="Times New Roman" w:hAnsi="Times New Roman" w:cs="Times New Roman"/>
          <w:color w:val="1F4E79" w:themeColor="accent1" w:themeShade="80"/>
          <w:sz w:val="30"/>
          <w:szCs w:val="30"/>
        </w:rPr>
        <w:t>;</w:t>
      </w:r>
    </w:p>
    <w:p w:rsidR="009B6EE6" w:rsidRPr="005844B1" w:rsidRDefault="005844B1" w:rsidP="005844B1">
      <w:pPr>
        <w:spacing w:after="0" w:line="276" w:lineRule="auto"/>
        <w:ind w:left="567"/>
        <w:contextualSpacing/>
        <w:jc w:val="both"/>
        <w:rPr>
          <w:rFonts w:ascii="Times New Roman" w:hAnsi="Times New Roman" w:cs="Times New Roman"/>
          <w:color w:val="1F4E79" w:themeColor="accent1" w:themeShade="80"/>
          <w:sz w:val="30"/>
          <w:szCs w:val="30"/>
        </w:rPr>
      </w:pPr>
      <w:r w:rsidRPr="005844B1">
        <w:rPr>
          <w:rFonts w:ascii="Times New Roman" w:hAnsi="Times New Roman" w:cs="Times New Roman"/>
          <w:color w:val="1F4E79" w:themeColor="accent1" w:themeShade="80"/>
          <w:sz w:val="30"/>
          <w:szCs w:val="30"/>
        </w:rPr>
        <w:t xml:space="preserve">б) </w:t>
      </w:r>
      <w:r w:rsidR="009B6EE6" w:rsidRPr="005844B1">
        <w:rPr>
          <w:rFonts w:ascii="Times New Roman" w:hAnsi="Times New Roman" w:cs="Times New Roman"/>
          <w:b/>
          <w:color w:val="1F4E79" w:themeColor="accent1" w:themeShade="80"/>
          <w:sz w:val="30"/>
          <w:szCs w:val="30"/>
        </w:rPr>
        <w:t>постоянное проживание</w:t>
      </w:r>
      <w:r w:rsidR="009B6EE6" w:rsidRPr="005844B1">
        <w:rPr>
          <w:rFonts w:ascii="Times New Roman" w:hAnsi="Times New Roman" w:cs="Times New Roman"/>
          <w:color w:val="1F4E79" w:themeColor="accent1" w:themeShade="80"/>
          <w:sz w:val="30"/>
          <w:szCs w:val="30"/>
        </w:rPr>
        <w:t xml:space="preserve"> на территории Ивановской области;</w:t>
      </w:r>
    </w:p>
    <w:p w:rsidR="009B6EE6" w:rsidRPr="005844B1" w:rsidRDefault="005844B1" w:rsidP="005844B1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color w:val="1F4E79" w:themeColor="accent1" w:themeShade="80"/>
          <w:sz w:val="30"/>
          <w:szCs w:val="30"/>
        </w:rPr>
      </w:pPr>
      <w:r w:rsidRPr="005844B1">
        <w:rPr>
          <w:rFonts w:ascii="Times New Roman" w:hAnsi="Times New Roman" w:cs="Times New Roman"/>
          <w:color w:val="1F4E79" w:themeColor="accent1" w:themeShade="80"/>
          <w:sz w:val="30"/>
          <w:szCs w:val="30"/>
        </w:rPr>
        <w:t xml:space="preserve">в) </w:t>
      </w:r>
      <w:r w:rsidR="009B6EE6" w:rsidRPr="005844B1">
        <w:rPr>
          <w:rFonts w:ascii="Times New Roman" w:hAnsi="Times New Roman" w:cs="Times New Roman"/>
          <w:color w:val="1F4E79" w:themeColor="accent1" w:themeShade="80"/>
          <w:sz w:val="30"/>
          <w:szCs w:val="30"/>
        </w:rPr>
        <w:t xml:space="preserve">обучение по очной форме в колледже или ВУЗе, расположенных </w:t>
      </w:r>
      <w:r w:rsidR="009B6EE6" w:rsidRPr="005844B1">
        <w:rPr>
          <w:rFonts w:ascii="Times New Roman" w:hAnsi="Times New Roman" w:cs="Times New Roman"/>
          <w:b/>
          <w:color w:val="1F4E79" w:themeColor="accent1" w:themeShade="80"/>
          <w:sz w:val="30"/>
          <w:szCs w:val="30"/>
        </w:rPr>
        <w:t>на территории Ивановской области</w:t>
      </w:r>
      <w:r w:rsidR="009B6EE6" w:rsidRPr="005844B1">
        <w:rPr>
          <w:rFonts w:ascii="Times New Roman" w:hAnsi="Times New Roman" w:cs="Times New Roman"/>
          <w:color w:val="1F4E79" w:themeColor="accent1" w:themeShade="80"/>
          <w:sz w:val="30"/>
          <w:szCs w:val="30"/>
        </w:rPr>
        <w:t xml:space="preserve">; </w:t>
      </w:r>
    </w:p>
    <w:p w:rsidR="009B6EE6" w:rsidRPr="005844B1" w:rsidRDefault="005844B1" w:rsidP="005844B1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color w:val="1F4E79" w:themeColor="accent1" w:themeShade="80"/>
          <w:sz w:val="30"/>
          <w:szCs w:val="30"/>
        </w:rPr>
      </w:pPr>
      <w:r w:rsidRPr="005844B1">
        <w:rPr>
          <w:rFonts w:ascii="Times New Roman" w:hAnsi="Times New Roman" w:cs="Times New Roman"/>
          <w:color w:val="1F4E79" w:themeColor="accent1" w:themeShade="80"/>
          <w:sz w:val="30"/>
          <w:szCs w:val="30"/>
        </w:rPr>
        <w:t xml:space="preserve">г) </w:t>
      </w:r>
      <w:r w:rsidR="009B6EE6" w:rsidRPr="005844B1">
        <w:rPr>
          <w:rFonts w:ascii="Times New Roman" w:hAnsi="Times New Roman" w:cs="Times New Roman"/>
          <w:color w:val="1F4E79" w:themeColor="accent1" w:themeShade="80"/>
          <w:sz w:val="30"/>
          <w:szCs w:val="30"/>
        </w:rPr>
        <w:t xml:space="preserve">срок беременности </w:t>
      </w:r>
      <w:r w:rsidRPr="005844B1">
        <w:rPr>
          <w:rFonts w:ascii="Times New Roman" w:hAnsi="Times New Roman" w:cs="Times New Roman"/>
          <w:b/>
          <w:color w:val="1F4E79" w:themeColor="accent1" w:themeShade="80"/>
          <w:sz w:val="30"/>
          <w:szCs w:val="30"/>
        </w:rPr>
        <w:t>не менее</w:t>
      </w:r>
      <w:r w:rsidR="009B6EE6" w:rsidRPr="005844B1">
        <w:rPr>
          <w:rFonts w:ascii="Times New Roman" w:hAnsi="Times New Roman" w:cs="Times New Roman"/>
          <w:b/>
          <w:color w:val="1F4E79" w:themeColor="accent1" w:themeShade="80"/>
          <w:sz w:val="30"/>
          <w:szCs w:val="30"/>
        </w:rPr>
        <w:t xml:space="preserve"> 12 недель</w:t>
      </w:r>
      <w:r w:rsidR="009B6EE6" w:rsidRPr="005844B1">
        <w:rPr>
          <w:rFonts w:ascii="Times New Roman" w:hAnsi="Times New Roman" w:cs="Times New Roman"/>
          <w:color w:val="1F4E79" w:themeColor="accent1" w:themeShade="80"/>
          <w:sz w:val="30"/>
          <w:szCs w:val="30"/>
        </w:rPr>
        <w:t>;</w:t>
      </w:r>
    </w:p>
    <w:p w:rsidR="009B6EE6" w:rsidRPr="005844B1" w:rsidRDefault="005844B1" w:rsidP="005844B1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color w:val="1F4E79" w:themeColor="accent1" w:themeShade="80"/>
          <w:sz w:val="30"/>
          <w:szCs w:val="30"/>
        </w:rPr>
      </w:pPr>
      <w:r w:rsidRPr="005844B1">
        <w:rPr>
          <w:rFonts w:ascii="Times New Roman" w:hAnsi="Times New Roman" w:cs="Times New Roman"/>
          <w:color w:val="1F4E79" w:themeColor="accent1" w:themeShade="80"/>
          <w:sz w:val="30"/>
          <w:szCs w:val="30"/>
        </w:rPr>
        <w:t xml:space="preserve">д) </w:t>
      </w:r>
      <w:r w:rsidR="009B6EE6" w:rsidRPr="005844B1">
        <w:rPr>
          <w:rFonts w:ascii="Times New Roman" w:hAnsi="Times New Roman" w:cs="Times New Roman"/>
          <w:b/>
          <w:color w:val="1F4E79" w:themeColor="accent1" w:themeShade="80"/>
          <w:sz w:val="30"/>
          <w:szCs w:val="30"/>
        </w:rPr>
        <w:t>постановка на учет</w:t>
      </w:r>
      <w:r w:rsidR="009B6EE6" w:rsidRPr="005844B1">
        <w:rPr>
          <w:rFonts w:ascii="Times New Roman" w:hAnsi="Times New Roman" w:cs="Times New Roman"/>
          <w:color w:val="1F4E79" w:themeColor="accent1" w:themeShade="80"/>
          <w:sz w:val="30"/>
          <w:szCs w:val="30"/>
        </w:rPr>
        <w:t xml:space="preserve"> по беременности в медицинской организации.</w:t>
      </w:r>
    </w:p>
    <w:p w:rsidR="00AD42AE" w:rsidRPr="005844B1" w:rsidRDefault="009B6EE6" w:rsidP="005844B1">
      <w:pPr>
        <w:pStyle w:val="ConsPlusNormal"/>
        <w:spacing w:before="120" w:line="276" w:lineRule="auto"/>
        <w:ind w:firstLine="539"/>
        <w:jc w:val="both"/>
        <w:rPr>
          <w:rFonts w:ascii="Times New Roman" w:hAnsi="Times New Roman" w:cs="Times New Roman"/>
          <w:color w:val="1F4E79" w:themeColor="accent1" w:themeShade="80"/>
          <w:sz w:val="30"/>
          <w:szCs w:val="30"/>
        </w:rPr>
      </w:pPr>
      <w:r w:rsidRPr="005844B1">
        <w:rPr>
          <w:rFonts w:ascii="Times New Roman" w:hAnsi="Times New Roman" w:cs="Times New Roman"/>
          <w:color w:val="1F4E79" w:themeColor="accent1" w:themeShade="80"/>
          <w:sz w:val="30"/>
          <w:szCs w:val="30"/>
        </w:rPr>
        <w:t xml:space="preserve">За получением выплаты можно обратиться после наступления срока беременности 12 недель до дня рождения ребенка. </w:t>
      </w:r>
    </w:p>
    <w:p w:rsidR="00AD42AE" w:rsidRPr="005844B1" w:rsidRDefault="00AD42AE" w:rsidP="005844B1">
      <w:pPr>
        <w:autoSpaceDE w:val="0"/>
        <w:autoSpaceDN w:val="0"/>
        <w:adjustRightInd w:val="0"/>
        <w:spacing w:before="120" w:after="0" w:line="276" w:lineRule="auto"/>
        <w:ind w:firstLine="539"/>
        <w:jc w:val="both"/>
        <w:rPr>
          <w:rFonts w:ascii="Times New Roman" w:eastAsia="Times New Roman" w:hAnsi="Times New Roman" w:cs="Times New Roman"/>
          <w:color w:val="1F4E79"/>
          <w:sz w:val="30"/>
          <w:szCs w:val="30"/>
          <w:lang w:eastAsia="ru-RU"/>
        </w:rPr>
      </w:pPr>
      <w:r w:rsidRPr="005844B1">
        <w:rPr>
          <w:rFonts w:ascii="Times New Roman" w:eastAsia="Times New Roman" w:hAnsi="Times New Roman" w:cs="Times New Roman"/>
          <w:color w:val="1F4E79"/>
          <w:sz w:val="30"/>
          <w:szCs w:val="30"/>
          <w:lang w:eastAsia="ru-RU"/>
        </w:rPr>
        <w:t>Выплата производится однократно в полном объеме.</w:t>
      </w:r>
    </w:p>
    <w:p w:rsidR="00AD42AE" w:rsidRPr="005844B1" w:rsidRDefault="00AD42AE" w:rsidP="005844B1">
      <w:pPr>
        <w:pStyle w:val="ConsPlusNormal"/>
        <w:spacing w:before="120" w:line="276" w:lineRule="auto"/>
        <w:ind w:firstLine="539"/>
        <w:jc w:val="both"/>
        <w:rPr>
          <w:rFonts w:ascii="Times New Roman" w:hAnsi="Times New Roman" w:cs="Times New Roman"/>
          <w:color w:val="1F4E79" w:themeColor="accent1" w:themeShade="80"/>
          <w:sz w:val="30"/>
          <w:szCs w:val="30"/>
        </w:rPr>
      </w:pPr>
      <w:r w:rsidRPr="005844B1">
        <w:rPr>
          <w:rFonts w:ascii="Times New Roman" w:hAnsi="Times New Roman" w:cs="Times New Roman"/>
          <w:color w:val="1F4E79" w:themeColor="accent1" w:themeShade="80"/>
          <w:sz w:val="30"/>
          <w:szCs w:val="30"/>
        </w:rPr>
        <w:t>За получением единовременной выплаты можно обратиться в органы социальной защиты населения или МФЦ по месту жительства</w:t>
      </w:r>
      <w:r w:rsidR="000234BB" w:rsidRPr="005844B1">
        <w:rPr>
          <w:rFonts w:ascii="Times New Roman" w:hAnsi="Times New Roman" w:cs="Times New Roman"/>
          <w:color w:val="1F4E79" w:themeColor="accent1" w:themeShade="80"/>
          <w:sz w:val="30"/>
          <w:szCs w:val="30"/>
        </w:rPr>
        <w:t>.</w:t>
      </w:r>
    </w:p>
    <w:p w:rsidR="00AD42AE" w:rsidRPr="005844B1" w:rsidRDefault="000234BB" w:rsidP="005844B1">
      <w:pPr>
        <w:pStyle w:val="ConsPlusNormal"/>
        <w:spacing w:before="120" w:line="276" w:lineRule="auto"/>
        <w:ind w:firstLine="539"/>
        <w:jc w:val="both"/>
        <w:rPr>
          <w:rFonts w:ascii="Times New Roman" w:hAnsi="Times New Roman" w:cs="Times New Roman"/>
          <w:color w:val="1F4E79" w:themeColor="accent1" w:themeShade="80"/>
          <w:sz w:val="30"/>
          <w:szCs w:val="30"/>
        </w:rPr>
      </w:pPr>
      <w:r w:rsidRPr="005844B1">
        <w:rPr>
          <w:rFonts w:ascii="Times New Roman" w:hAnsi="Times New Roman" w:cs="Times New Roman"/>
          <w:color w:val="1F4E79" w:themeColor="accent1" w:themeShade="80"/>
          <w:sz w:val="30"/>
          <w:szCs w:val="30"/>
        </w:rPr>
        <w:t>Консультацию п</w:t>
      </w:r>
      <w:r w:rsidR="00AD42AE" w:rsidRPr="005844B1">
        <w:rPr>
          <w:rFonts w:ascii="Times New Roman" w:hAnsi="Times New Roman" w:cs="Times New Roman"/>
          <w:color w:val="1F4E79" w:themeColor="accent1" w:themeShade="80"/>
          <w:sz w:val="30"/>
          <w:szCs w:val="30"/>
        </w:rPr>
        <w:t xml:space="preserve">о вопросам предоставления единовременной выплаты можно </w:t>
      </w:r>
      <w:r w:rsidRPr="005844B1">
        <w:rPr>
          <w:rFonts w:ascii="Times New Roman" w:hAnsi="Times New Roman" w:cs="Times New Roman"/>
          <w:color w:val="1F4E79" w:themeColor="accent1" w:themeShade="80"/>
          <w:sz w:val="30"/>
          <w:szCs w:val="30"/>
        </w:rPr>
        <w:t>получить</w:t>
      </w:r>
      <w:r w:rsidR="00AD42AE" w:rsidRPr="005844B1">
        <w:rPr>
          <w:rFonts w:ascii="Times New Roman" w:hAnsi="Times New Roman" w:cs="Times New Roman"/>
          <w:color w:val="1F4E79" w:themeColor="accent1" w:themeShade="80"/>
          <w:sz w:val="30"/>
          <w:szCs w:val="30"/>
        </w:rPr>
        <w:t xml:space="preserve"> по телефону горячей линии Департамента социальной защиты населения:</w:t>
      </w:r>
      <w:r w:rsidR="005844B1">
        <w:rPr>
          <w:rFonts w:ascii="Times New Roman" w:hAnsi="Times New Roman" w:cs="Times New Roman"/>
          <w:color w:val="1F4E79" w:themeColor="accent1" w:themeShade="80"/>
          <w:sz w:val="30"/>
          <w:szCs w:val="30"/>
        </w:rPr>
        <w:t xml:space="preserve"> </w:t>
      </w:r>
      <w:bookmarkStart w:id="0" w:name="_GoBack"/>
      <w:r w:rsidR="00AD42AE" w:rsidRPr="005844B1">
        <w:rPr>
          <w:rFonts w:ascii="Times New Roman" w:hAnsi="Times New Roman" w:cs="Times New Roman"/>
          <w:b/>
          <w:color w:val="1F4E79" w:themeColor="accent1" w:themeShade="80"/>
          <w:sz w:val="30"/>
          <w:szCs w:val="30"/>
        </w:rPr>
        <w:t>8-800-100-16-60</w:t>
      </w:r>
      <w:bookmarkEnd w:id="0"/>
      <w:r w:rsidR="00AD42AE" w:rsidRPr="005844B1">
        <w:rPr>
          <w:rFonts w:ascii="Times New Roman" w:hAnsi="Times New Roman" w:cs="Times New Roman"/>
          <w:color w:val="1F4E79" w:themeColor="accent1" w:themeShade="80"/>
          <w:sz w:val="30"/>
          <w:szCs w:val="30"/>
        </w:rPr>
        <w:t>.</w:t>
      </w:r>
    </w:p>
    <w:p w:rsidR="00AD42AE" w:rsidRPr="005844B1" w:rsidRDefault="00AD42AE" w:rsidP="009B6EE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color w:val="1F4E79" w:themeColor="accent1" w:themeShade="80"/>
          <w:sz w:val="30"/>
          <w:szCs w:val="30"/>
        </w:rPr>
      </w:pPr>
    </w:p>
    <w:p w:rsidR="00AD42AE" w:rsidRDefault="00AD42AE" w:rsidP="009B6EE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</w:p>
    <w:p w:rsidR="00A81699" w:rsidRDefault="00A81699"/>
    <w:sectPr w:rsidR="00A81699" w:rsidSect="00A52412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4D2B94"/>
    <w:multiLevelType w:val="hybridMultilevel"/>
    <w:tmpl w:val="32484B7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D763A7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EE6"/>
    <w:rsid w:val="0001198B"/>
    <w:rsid w:val="000234BB"/>
    <w:rsid w:val="005844B1"/>
    <w:rsid w:val="008E5532"/>
    <w:rsid w:val="00910C2C"/>
    <w:rsid w:val="009B6EE6"/>
    <w:rsid w:val="00A81699"/>
    <w:rsid w:val="00AD42AE"/>
    <w:rsid w:val="00BB551A"/>
    <w:rsid w:val="00E1186D"/>
    <w:rsid w:val="00F9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B04DC"/>
  <w15:chartTrackingRefBased/>
  <w15:docId w15:val="{44CEE9D4-D033-4E42-8010-1DC71F4B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EE6"/>
    <w:pPr>
      <w:ind w:left="720"/>
      <w:contextualSpacing/>
    </w:pPr>
  </w:style>
  <w:style w:type="paragraph" w:customStyle="1" w:styleId="ConsPlusNormal">
    <w:name w:val="ConsPlusNormal"/>
    <w:rsid w:val="009B6E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42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42AE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8E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584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Наталья Евгеньевна</dc:creator>
  <cp:keywords/>
  <dc:description/>
  <cp:lastModifiedBy>Белова Екатерина Владимировна</cp:lastModifiedBy>
  <cp:revision>2</cp:revision>
  <cp:lastPrinted>2025-05-29T06:35:00Z</cp:lastPrinted>
  <dcterms:created xsi:type="dcterms:W3CDTF">2025-08-27T12:06:00Z</dcterms:created>
  <dcterms:modified xsi:type="dcterms:W3CDTF">2025-08-27T12:06:00Z</dcterms:modified>
</cp:coreProperties>
</file>