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DD" w:rsidRDefault="00B31ADD" w:rsidP="00B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i/>
          <w:iCs/>
          <w:color w:val="000000" w:themeColor="text1"/>
          <w:sz w:val="24"/>
          <w:szCs w:val="24"/>
        </w:rPr>
      </w:pPr>
    </w:p>
    <w:p w:rsidR="00B31ADD" w:rsidRDefault="00B31ADD" w:rsidP="00B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i/>
          <w:iCs/>
          <w:color w:val="000000" w:themeColor="text1"/>
          <w:sz w:val="24"/>
          <w:szCs w:val="24"/>
        </w:rPr>
      </w:pPr>
    </w:p>
    <w:p w:rsidR="0055257E" w:rsidRDefault="0055257E" w:rsidP="005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r>
        <w:rPr>
          <w:rFonts w:ascii="Arial CYR" w:hAnsi="Arial CYR" w:cs="Arial CYR"/>
          <w:b/>
          <w:i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166629"/>
            <wp:effectExtent l="0" t="0" r="3810" b="6350"/>
            <wp:docPr id="3" name="Рисунок 3" descr="C:\Users\Елена\Downloads\Attachments_zhukolina2012@yandex.ru_2021-03-15_16-26-11\тит самообсл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15_16-26-11\тит самообсл 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7E" w:rsidRDefault="0055257E" w:rsidP="005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</w:p>
    <w:p w:rsidR="0055257E" w:rsidRDefault="0055257E" w:rsidP="005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</w:p>
    <w:p w:rsidR="0055257E" w:rsidRDefault="0055257E" w:rsidP="005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</w:p>
    <w:p w:rsidR="00B31ADD" w:rsidRDefault="0055257E" w:rsidP="005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t xml:space="preserve"> </w:t>
      </w:r>
    </w:p>
    <w:p w:rsidR="00B31ADD" w:rsidRDefault="00B31ADD" w:rsidP="00B31ADD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</w:p>
    <w:p w:rsidR="00B31ADD" w:rsidRPr="00E84FCC" w:rsidRDefault="00B31ADD" w:rsidP="00B31ADD">
      <w:pPr>
        <w:tabs>
          <w:tab w:val="left" w:pos="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 Информационная справка. Общая характеристика образовательного учреждения.</w:t>
      </w:r>
    </w:p>
    <w:p w:rsidR="00B31ADD" w:rsidRPr="00E84FCC" w:rsidRDefault="00B31ADD" w:rsidP="00B31ADD">
      <w:pPr>
        <w:tabs>
          <w:tab w:val="left" w:pos="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Структура управления дошкольного образовательного учреждения.</w:t>
      </w:r>
    </w:p>
    <w:p w:rsidR="00B31ADD" w:rsidRPr="00E84FCC" w:rsidRDefault="00B31ADD" w:rsidP="00B31ADD">
      <w:pPr>
        <w:tabs>
          <w:tab w:val="left" w:pos="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Условия осуществления образовательного процесса.</w:t>
      </w:r>
    </w:p>
    <w:p w:rsidR="00B31ADD" w:rsidRPr="00E84FCC" w:rsidRDefault="00B31ADD" w:rsidP="00B31AD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3.1.Материально – техническая база</w:t>
      </w:r>
    </w:p>
    <w:p w:rsidR="00B31ADD" w:rsidRPr="00E84FCC" w:rsidRDefault="00B31ADD" w:rsidP="00B31AD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3.2.Порядок комплектования воспитанников.</w:t>
      </w:r>
    </w:p>
    <w:p w:rsidR="00B31ADD" w:rsidRPr="00E84FCC" w:rsidRDefault="00B31ADD" w:rsidP="00B31AD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3.3.Социологический портрет.</w:t>
      </w:r>
    </w:p>
    <w:p w:rsidR="00B31ADD" w:rsidRPr="00E84FCC" w:rsidRDefault="00B31ADD" w:rsidP="00B31AD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воспитанников.</w:t>
      </w:r>
    </w:p>
    <w:p w:rsidR="00B31ADD" w:rsidRPr="00E84FCC" w:rsidRDefault="00B31ADD" w:rsidP="00B31AD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3.4.Кадровое обеспечение. Аттестация педагогических работников ДОУ.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4.Содержание </w:t>
      </w:r>
      <w:proofErr w:type="spellStart"/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программы ДОУ.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4.2.Контроль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4.3.Качество подготовки выпускников.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4.4.Приоритетные цели и задачи ДОУ.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4.5.Сохранение физического и психического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 Анализ заболеваемости. 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 воспитанников. Организация питания.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4.6.Формы дополнительного образования,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досуговой  деятельности.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деятельности ДОУ, качество образования.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Достижения ДОУ в конкурсах.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Оценки и отзывы потребителей образовательных услуг.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Социальное партнерство. Социальная активность и внешние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ДОУ.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9.  Финансово – хозяйственная деятельность.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10.Решения, принятые по итогам общественного обсуждения.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11.Заключение. Перспективы  и планы  развития ДОУ.</w:t>
      </w: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DD" w:rsidRPr="00E84FCC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DD" w:rsidRPr="00E84FCC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  <w:r w:rsidRPr="00E84FCC"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  <w:t xml:space="preserve"> </w:t>
      </w: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ind w:firstLine="88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</w:pPr>
      <w:r w:rsidRPr="00E84FCC">
        <w:rPr>
          <w:rFonts w:ascii="Times New Roman" w:eastAsia="Times New Roman" w:hAnsi="Times New Roman" w:cs="Times New Roman"/>
          <w:b/>
          <w:bCs/>
          <w:sz w:val="20"/>
          <w:szCs w:val="20"/>
          <w:lang w:eastAsia="hi-IN" w:bidi="hi-IN"/>
        </w:rPr>
        <w:t xml:space="preserve"> </w:t>
      </w:r>
    </w:p>
    <w:p w:rsidR="00B31ADD" w:rsidRPr="00E84FCC" w:rsidRDefault="00B31ADD" w:rsidP="00B31ADD">
      <w:pPr>
        <w:suppressAutoHyphens/>
        <w:autoSpaceDE w:val="0"/>
        <w:spacing w:after="0" w:line="1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uppressAutoHyphens/>
        <w:autoSpaceDE w:val="0"/>
        <w:spacing w:after="0" w:line="1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B31ADD" w:rsidRPr="00E84FCC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1.ИНФОРМАЦИОННАЯ СПРАВКА.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был открыт в 1948 году и функционирует на основе Устава, зарегистрированного 12.10.2015 г.</w:t>
      </w:r>
      <w:r w:rsidRPr="00797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лицензии на право осуществления образовательной деятельности - бессрочно от 17 октября 2016 года, регистрационный № 1789.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д/с №1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реконструируемое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интерната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детский сад.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в эксплуатацию был осуществлён в сентябре 2013г.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- отдельно стоящее двухэтажное  здание, расположено в спальном районом районе посёлка, вдали от центральных  дорог.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Территория детского сада озеленена различными видами деревьев и кустарников, разбиты клумбы и  цветники.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– кирпичное, двухэтажное; общая площадь </w:t>
      </w:r>
      <w:r w:rsidRPr="00797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1391,8 м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Территория по всему периметру  огорожена металлическим забором.  Общая площадь </w:t>
      </w:r>
      <w:r w:rsidRPr="00797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4428 м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Проектная мощность -75 детей.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функционируют 3 группы. Пищеблок и прачечная </w:t>
      </w:r>
      <w:proofErr w:type="gram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 оборудованием. Медицинский блок расположен на 1 этаже; состоит из кабинета медицинской сестры, процедурного кабинета, изолятора.   </w:t>
      </w:r>
    </w:p>
    <w:p w:rsidR="00B31ADD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имеются оборудованные детские  площадки, участок для занятий физкультурой.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Состояние материально-технической базы МКДОУ соответствует педагогическим требованиям, современному уровню образования 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санитарным нормам. В детском саду </w:t>
      </w:r>
      <w:r w:rsidRPr="007978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центральное отопление, водоснабжение и </w:t>
      </w:r>
      <w:r w:rsidRPr="007978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канализация.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Площади помещений соответствуют санитарно-гигиеническим нормам. Соблюдается теплов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световой режим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проводится уборка групп и других помещений; соблюдается режим проветривания; ухода за  игрушками;  территория детского сада озеленена, оборудована спортивным и игровым инвентарем. Соблюдаются графики и режим мытья посуды; все сотрудники проходят медицинский осмотр. Пищеблок оснащен в соответствии с требованиями, с соблюдением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норм и правил.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требования </w:t>
      </w:r>
      <w:proofErr w:type="spell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выполняются. </w:t>
      </w:r>
    </w:p>
    <w:p w:rsidR="00B31ADD" w:rsidRPr="00797859" w:rsidRDefault="00B31ADD" w:rsidP="00B31A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разработан план мероприятий по охране труда, технике безопасности, ПБ. Разработаны инструкции по охране труда и технике безопасности  для каждого работника на рабочем месте.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помещении назначен ответственный, отвечающий за ОТ и ПБ. </w:t>
      </w:r>
      <w:proofErr w:type="gramEnd"/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УПРАВЛЕНИЯ ДОУ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образовании» управление детским садом осуществляется по принципу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детского сада являются:</w:t>
      </w:r>
    </w:p>
    <w:p w:rsidR="00B31ADD" w:rsidRPr="00797859" w:rsidRDefault="00B31ADD" w:rsidP="00B31AD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коллектива,</w:t>
      </w:r>
    </w:p>
    <w:p w:rsidR="00B31ADD" w:rsidRPr="00797859" w:rsidRDefault="00B31ADD" w:rsidP="00B31AD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Совет,</w:t>
      </w:r>
    </w:p>
    <w:p w:rsidR="00B31ADD" w:rsidRPr="00797859" w:rsidRDefault="00B31ADD" w:rsidP="00B31AD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комитет,</w:t>
      </w:r>
    </w:p>
    <w:p w:rsidR="00B31ADD" w:rsidRPr="00797859" w:rsidRDefault="00B31ADD" w:rsidP="00B31AD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строится на основе документов, регламентирующий его деятельность: закона «Об образовании» РФ, Договора о взаимоотношениях ДОУ и учредителя, Типового положения о ДОУ, Устава детского сада, локальных документов, правилами внутреннего трудового распорядка, должностных инструкций, договора с родителями.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3.УСЛОВИЯ ОСУЩЕСТВЛЕНИЯ ОБРАЗОВАТЕЛЬНОГО ПРОЦЕССА</w:t>
      </w:r>
    </w:p>
    <w:p w:rsidR="00B31ADD" w:rsidRPr="00642F45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Материально-техническая база.</w:t>
      </w:r>
    </w:p>
    <w:p w:rsidR="00B31ADD" w:rsidRDefault="00B31ADD" w:rsidP="00B31ADD">
      <w:pPr>
        <w:spacing w:after="0" w:line="240" w:lineRule="auto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владеет, пользуется и распоряжается закрепленным за ним на праве оперативного управления имуществом в соответствии с его назначением и законодательством Российской Федерации. </w:t>
      </w:r>
    </w:p>
    <w:p w:rsidR="00B31ADD" w:rsidRDefault="00B31ADD" w:rsidP="00B31ADD">
      <w:pPr>
        <w:spacing w:after="0" w:line="240" w:lineRule="auto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закреплен за ДОУ в порядке, установленном законодательством Российской Федерации.</w:t>
      </w:r>
    </w:p>
    <w:p w:rsidR="00B31ADD" w:rsidRDefault="00B31ADD" w:rsidP="00B31ADD">
      <w:pPr>
        <w:spacing w:after="0" w:line="240" w:lineRule="auto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учебно-воспитательного процесса в ДОУ имеются специальные помещения, позволяющие полноценно осуществлять все мероприятия в рамках основных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направлений нашей деятельности. Организация предметной среды в групповых помещениях направлена на комплексное развитие всех качеств личности ребенка, обеспечивает комфорт и эмоциональное благополучие детей.</w:t>
      </w:r>
    </w:p>
    <w:p w:rsidR="00B31ADD" w:rsidRPr="00797859" w:rsidRDefault="00B31ADD" w:rsidP="00B31ADD">
      <w:pPr>
        <w:spacing w:after="0" w:line="240" w:lineRule="auto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функционируют различные уголки и зоны, которые соответствуют возрасту детей и образовательной программе. Организация предметной среды в групповых помещениях направлена на комплексное развитие личности каждого ребенка, учитывая его возрастные, половые и индивидуальные потребности. Предметно-развивающая среда в  ДОУ совершенствуется с каждым годом, позволяя детям  успешно развиваться в разных видах деятельности, способствуя всестороннему гармоничному  развитию и укреплению  психи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 и физического здоровья.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 оснащено техническими 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наличии имеется 3 компьютера, 3 принтера,  1 ноутбук, 5 музыкальных центров,  фотоаппарат,    проектор и экран.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предметная среда ДОУ оборудована с учетом возрастных особенностей детей. Все кабинеты, групповые комнаты эстетически оформлены, оснащены оборудованием.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с 10,5 -  часовым пребыванием детей-воспитанников с 7:30 час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 18:00 час; 5 дней в неделю. Выходные дни: суббота, воскресенье и праздничные дни.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 xml:space="preserve">Вывод: в ДОУ имеется достаточная материально-техническая база, </w:t>
      </w:r>
      <w:r w:rsidRPr="0079785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грамотно организованная предметно-развивающая среда.</w:t>
      </w:r>
    </w:p>
    <w:p w:rsidR="00B31ADD" w:rsidRPr="00642F45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комплектования.</w:t>
      </w:r>
    </w:p>
    <w:p w:rsidR="00B31ADD" w:rsidRPr="00642F45" w:rsidRDefault="00B31ADD" w:rsidP="00B31AD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групп на новый учебный год производится ежегодно в период с июня по август. В остальное время (в течение года) проводится доукомплектование в соответствии с  Типовым положением о ДОУ, нормами СанПиН 2.4.1.3049-13.   по наполняемости групп, с учетом площадей. Прием детей осуществляется по письменному заявлению родителей (законных представителей), при наличии медицинской карты ребенка, копии свидетельства о рождении, путевки отдела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списочный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 ребенка.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3.3.Социологический портрет  МКДОУ детский сад №1 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97859">
        <w:rPr>
          <w:rFonts w:ascii="Times New Roman" w:hAnsi="Times New Roman" w:cs="Times New Roman"/>
          <w:b/>
          <w:sz w:val="24"/>
          <w:szCs w:val="24"/>
        </w:rPr>
        <w:t>Социальный паспорт семей воспитанников, посещающих ДОУ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Численность по саду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1ADD" w:rsidRPr="00797859" w:rsidTr="00B31ADD">
        <w:trPr>
          <w:trHeight w:val="20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Среди них - полные семьи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Семей с 1 ребёнком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Семей с 2 детьми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ADD" w:rsidRPr="00797859" w:rsidTr="00B31ADD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учебном году детский сад посещали  62 ребёнка из  семей разных по составу, образовательному уровню, материальному положению и жилищным условиям.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уровень родителей воспитанников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таков: 44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имеют высшее образование, 41% средне-специальное, 13% среднее, 2% неполное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В связи с этим родители имеют оптимальный уровень мотивации в получении качественной подготовленности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воспитанников социально благополучный.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Преобладают дети из полных семей.</w:t>
      </w:r>
    </w:p>
    <w:p w:rsidR="00B31ADD" w:rsidRPr="00797859" w:rsidRDefault="00B31ADD" w:rsidP="00B31A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уделяется особое внимание работе с неблагополучными семьями. Педагогами ДОУ регулярно проводятся  индивидуальные беседы с родителями. Осуществляется взаимосвязь в работе по данному вопросу со специалистами Отдела образования  органами полиции и представителями органов социальной защиты населения.   </w:t>
      </w:r>
    </w:p>
    <w:p w:rsidR="00B31ADD" w:rsidRPr="00797859" w:rsidRDefault="00B31ADD" w:rsidP="00B31A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нашего учреждения достаточно высока. Это объясняется наличием высококвалифицированного стабильного творческого потенциала педагогов,  качеством дошкольного образования, эффективного взаимодействия с социумом и родителями, достойными результатами выпускников детского сада и, самое главное, благополучием наших детей.</w:t>
      </w:r>
    </w:p>
    <w:p w:rsidR="00B31ADD" w:rsidRPr="00642F45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79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2F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Образовательный уровень родителей достаточно высок. Родители заинтересованы в воспитании своих детей, принимают активно участие в </w:t>
      </w:r>
      <w:proofErr w:type="spellStart"/>
      <w:r w:rsidRPr="00642F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воспитательно</w:t>
      </w:r>
      <w:proofErr w:type="spellEnd"/>
      <w:r w:rsidRPr="00642F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-образовательном процессе.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Кадровое обеспечение.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обеспечения образовательного учреждения    конкурентоспособность и жизнеспособность ДОУ во многом зависит от уровня подготовки педагогов (методической, общей психологической, диагностической), обеспечивающих комфортное продвижение ребенка по возрастным ступеням.  </w:t>
      </w:r>
      <w:proofErr w:type="gramEnd"/>
    </w:p>
    <w:p w:rsidR="00B31ADD" w:rsidRDefault="00B31ADD" w:rsidP="00B31AD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полностью укомплектовано </w:t>
      </w:r>
      <w:r w:rsidRPr="00797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кадрами.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</w:p>
    <w:p w:rsidR="00B31ADD" w:rsidRPr="00797859" w:rsidRDefault="00B31ADD" w:rsidP="00B31AD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proofErr w:type="spellStart"/>
      <w:r w:rsidRPr="0079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-учебный процесс </w:t>
      </w:r>
      <w:r w:rsidRPr="007978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обеспечивают 5 педагогов.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имеют:</w:t>
      </w:r>
    </w:p>
    <w:p w:rsidR="00B31ADD" w:rsidRPr="00797859" w:rsidRDefault="00B31ADD" w:rsidP="00B31AD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- 3 педагога;</w:t>
      </w:r>
    </w:p>
    <w:p w:rsidR="00B31ADD" w:rsidRPr="00797859" w:rsidRDefault="00B31ADD" w:rsidP="00B31AD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 педагогическое – 2 педагога;</w:t>
      </w:r>
    </w:p>
    <w:p w:rsidR="00B31ADD" w:rsidRPr="00797859" w:rsidRDefault="00B31ADD" w:rsidP="00B31AD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– 1 педагог;</w:t>
      </w:r>
    </w:p>
    <w:p w:rsidR="00B31ADD" w:rsidRPr="00797859" w:rsidRDefault="00B31ADD" w:rsidP="00B31AD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квалификационную категорию - 4 педагога;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стажу работы: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10 до 20 лет          от 20 лет и выше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 чел.                              4 чел.   </w:t>
      </w:r>
    </w:p>
    <w:p w:rsidR="00B31ADD" w:rsidRPr="00797859" w:rsidRDefault="00B31ADD" w:rsidP="00B31ADD">
      <w:pPr>
        <w:shd w:val="clear" w:color="auto" w:fill="FFFFFF"/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свой профессиональный уровень педагоги дошкольного учреждения, изучая и прорабатывая новинки методической литературы, обмениваясь опытом с коллегами других дошкольных учреждений, посещая  семинары, районные методические объединения,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асширяя свой кругозор через самообразование. </w:t>
      </w:r>
      <w:r w:rsidRPr="00797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Каждый педагог своевременно проходит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курсы повышения квалификации.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Воспитатели прошли курсы по ФГОС.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профессионального роста педагогов в детском саду создаются  необходимые условия: постоянно приобретаются новинки методической литературы, необходимый для проведения занятий  и работы с детьми дидактический 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составляются картотеки. </w:t>
      </w:r>
    </w:p>
    <w:p w:rsidR="00B31ADD" w:rsidRPr="004F2073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F2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 укомплектован сотрудниками полностью; педагоги постоянно повышают уровень своей квалификации.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 </w:t>
      </w:r>
      <w:proofErr w:type="spellStart"/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образовательного процесса.</w:t>
      </w:r>
    </w:p>
    <w:p w:rsidR="00B31ADD" w:rsidRPr="009130CA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13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1.Образовательные программы ДОУ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реализует ООП,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разработанную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Ведущие цели Программы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программы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образовательном процессе МКДОУ:</w:t>
      </w:r>
    </w:p>
    <w:p w:rsidR="00B31ADD" w:rsidRPr="00797859" w:rsidRDefault="00B31ADD" w:rsidP="00B31AD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эколог» С.Н. Николаевой,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B31ADD" w:rsidRPr="00797859" w:rsidRDefault="00B31ADD" w:rsidP="00B31AD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«Основы безопасности детей дошкольного возраста»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(Р.Б.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Стёркина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 Князева, Н.Н. Авдеева).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130CA" w:rsidRDefault="009130CA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CA" w:rsidRDefault="009130CA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ADD" w:rsidRPr="00797859" w:rsidRDefault="009130CA" w:rsidP="00913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B31ADD"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Контроль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создана система контроля качества работы персонала: оперативный контроль, тематический, итоговый, результаты анализа позволяют осуществлять непрерывный процесс совершенствования профессионального мастерства каждого воспитателя, оказание реальной действенной своевременной помощи педагогам, совершенствование работы с детьми в соответствии с новыми достижениями в педагогической и психологической науке.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ДОУ осуществляется контроль и за качеством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усвоением детьми программного материала.  Свою педагогическую работу планируем, опираясь на результаты анализа: выполнение программы  воспитания и обучения; готовности детей к обучению в школе. </w:t>
      </w:r>
    </w:p>
    <w:p w:rsidR="00B31ADD" w:rsidRPr="009130CA" w:rsidRDefault="00B31ADD" w:rsidP="00913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Формы контроля за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-образовательным процессом традиционные, но осуществляя 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ориентируемся на личность каждого педагога, его стиль работы, эмоциональность, опыт, увлеченность определенными методиками и формами работы.</w:t>
      </w:r>
      <w:r w:rsidR="0091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Качество подготовки выпускников</w:t>
      </w:r>
    </w:p>
    <w:p w:rsidR="00B31ADD" w:rsidRPr="00797859" w:rsidRDefault="00B31ADD" w:rsidP="00B31A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по итогам обследования знаний и умений детей, их физической подготовленности на конец учебного года, за последние 3 года стабильно высокие показатели. Прослеживается положительная динамика выполнения образовательной программы.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развития целевых ориентиров выпускников ДОУ</w:t>
      </w:r>
      <w:r w:rsidRPr="007978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68"/>
      </w:tblGrid>
      <w:tr w:rsidR="00B31ADD" w:rsidRPr="00797859" w:rsidTr="00B31ADD">
        <w:tc>
          <w:tcPr>
            <w:tcW w:w="2660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Выпуск 2016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Выпуск 2017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Выпуск 2018</w:t>
            </w:r>
          </w:p>
        </w:tc>
      </w:tr>
      <w:tr w:rsidR="00B31ADD" w:rsidRPr="00797859" w:rsidTr="00B31ADD">
        <w:tc>
          <w:tcPr>
            <w:tcW w:w="2660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ADD" w:rsidRPr="00797859" w:rsidTr="00B31ADD">
        <w:tc>
          <w:tcPr>
            <w:tcW w:w="2660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93"/>
            <w:bookmarkStart w:id="2" w:name="OLE_LINK94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</w:t>
            </w:r>
            <w:bookmarkStart w:id="3" w:name="OLE_LINK95"/>
            <w:bookmarkStart w:id="4" w:name="OLE_LINK96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 </w:t>
            </w:r>
            <w:bookmarkEnd w:id="3"/>
            <w:bookmarkEnd w:id="4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        до 7лет</w:t>
            </w:r>
            <w:bookmarkEnd w:id="1"/>
            <w:bookmarkEnd w:id="2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 (36%)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 (80%)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4(80%)</w:t>
            </w:r>
          </w:p>
        </w:tc>
      </w:tr>
      <w:tr w:rsidR="00B31ADD" w:rsidRPr="00797859" w:rsidTr="00B31ADD">
        <w:tc>
          <w:tcPr>
            <w:tcW w:w="2660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% выпускников возраста  старше  7 лет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7(64%)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 (20 %)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 (20%)</w:t>
            </w:r>
          </w:p>
        </w:tc>
      </w:tr>
      <w:tr w:rsidR="00B31ADD" w:rsidRPr="00797859" w:rsidTr="00B31ADD">
        <w:trPr>
          <w:trHeight w:val="305"/>
        </w:trPr>
        <w:tc>
          <w:tcPr>
            <w:tcW w:w="2660" w:type="dxa"/>
            <w:vMerge w:val="restart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2985901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-60%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B31ADD" w:rsidRPr="00797859" w:rsidTr="00B31ADD">
        <w:trPr>
          <w:trHeight w:val="573"/>
        </w:trPr>
        <w:tc>
          <w:tcPr>
            <w:tcW w:w="2660" w:type="dxa"/>
            <w:vMerge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bookmarkEnd w:id="5"/>
      <w:tr w:rsidR="00B31ADD" w:rsidRPr="00797859" w:rsidTr="00B31ADD">
        <w:trPr>
          <w:trHeight w:val="389"/>
        </w:trPr>
        <w:tc>
          <w:tcPr>
            <w:tcW w:w="2660" w:type="dxa"/>
            <w:vMerge w:val="restart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1ADD" w:rsidRPr="00797859" w:rsidTr="00B31ADD">
        <w:trPr>
          <w:trHeight w:val="671"/>
        </w:trPr>
        <w:tc>
          <w:tcPr>
            <w:tcW w:w="2660" w:type="dxa"/>
            <w:vMerge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31ADD" w:rsidRPr="00797859" w:rsidTr="00B31ADD">
        <w:trPr>
          <w:trHeight w:val="288"/>
        </w:trPr>
        <w:tc>
          <w:tcPr>
            <w:tcW w:w="2660" w:type="dxa"/>
            <w:vMerge w:val="restart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1ADD" w:rsidRPr="00797859" w:rsidTr="00B31ADD">
        <w:trPr>
          <w:trHeight w:val="789"/>
        </w:trPr>
        <w:tc>
          <w:tcPr>
            <w:tcW w:w="2660" w:type="dxa"/>
            <w:vMerge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31ADD" w:rsidRPr="00797859" w:rsidTr="00B31ADD">
        <w:trPr>
          <w:trHeight w:val="203"/>
        </w:trPr>
        <w:tc>
          <w:tcPr>
            <w:tcW w:w="2660" w:type="dxa"/>
            <w:vMerge w:val="restart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31ADD" w:rsidRPr="00797859" w:rsidTr="00B31ADD">
        <w:trPr>
          <w:trHeight w:val="631"/>
        </w:trPr>
        <w:tc>
          <w:tcPr>
            <w:tcW w:w="2660" w:type="dxa"/>
            <w:vMerge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31ADD" w:rsidRPr="00797859" w:rsidTr="00B31ADD">
        <w:trPr>
          <w:trHeight w:val="152"/>
        </w:trPr>
        <w:tc>
          <w:tcPr>
            <w:tcW w:w="2660" w:type="dxa"/>
            <w:vMerge w:val="restart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31ADD" w:rsidRPr="00797859" w:rsidTr="00B31ADD">
        <w:trPr>
          <w:trHeight w:val="573"/>
        </w:trPr>
        <w:tc>
          <w:tcPr>
            <w:tcW w:w="2660" w:type="dxa"/>
            <w:vMerge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B31ADD" w:rsidRPr="00797859" w:rsidRDefault="00B31ADD" w:rsidP="009130C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2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Высокое качество </w:t>
      </w:r>
      <w:proofErr w:type="spellStart"/>
      <w:r w:rsidRPr="004F2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</w:t>
      </w:r>
      <w:proofErr w:type="spellEnd"/>
      <w:r w:rsidRPr="004F2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-образовательной деятельности воспитателей и  специалистов детского сада позволяет добиться хороших  результатов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Задачи ДОУ, поставленные по выполнению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стандарта.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оптимальные условия для организации педагогического процесса:  в каждой возрастной группе ДОУ оборудованы центры активности, где размещаются материалы для всех видов деятельности: игровой, изобразительной, музыкальной, театрализованной, двигательной и т.д.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Познавательно-интеллектуальная развивающая среда в группах содержит инновационные компоненты:  уголки природы, мини-библиотеки, творческие мастерские и т.п.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коллективом ставились следующие задачи:</w:t>
      </w:r>
    </w:p>
    <w:p w:rsidR="00B31ADD" w:rsidRPr="00797859" w:rsidRDefault="00B31ADD" w:rsidP="00B31ADD">
      <w:pPr>
        <w:spacing w:after="0" w:line="100" w:lineRule="atLeast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Обеспечивать развитие кадрового потенциала в процессе реализации ФГОС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ADD" w:rsidRPr="00797859" w:rsidRDefault="00B31ADD" w:rsidP="00B31ADD">
      <w:pPr>
        <w:suppressAutoHyphens/>
        <w:spacing w:after="0" w:line="100" w:lineRule="atLeas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форм методической работы: мастер-классы, обучающие семинары, открытые просмотры.</w:t>
      </w:r>
    </w:p>
    <w:p w:rsidR="00B31ADD" w:rsidRPr="00797859" w:rsidRDefault="00B31ADD" w:rsidP="009130CA">
      <w:pPr>
        <w:suppressAutoHyphens/>
        <w:spacing w:after="0" w:line="100" w:lineRule="atLeas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конкурса</w:t>
      </w:r>
      <w:r w:rsidR="009130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профессионального мастерства;</w:t>
      </w:r>
    </w:p>
    <w:p w:rsidR="00B31ADD" w:rsidRPr="00797859" w:rsidRDefault="00B31ADD" w:rsidP="00B31ADD">
      <w:pPr>
        <w:spacing w:after="0" w:line="100" w:lineRule="atLeast"/>
        <w:ind w:left="5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обновлению предметно – пространственной развивающей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экспериментирования.</w:t>
      </w:r>
    </w:p>
    <w:p w:rsidR="00B31ADD" w:rsidRPr="00797859" w:rsidRDefault="00B31ADD" w:rsidP="009130CA">
      <w:pPr>
        <w:spacing w:after="0" w:line="100" w:lineRule="atLeas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6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создавать условия для сохранения и укрепления здоровья воспитанников, формировать представления о здоровом образе жизни и основах безопасности жизнедеятельности.</w:t>
      </w:r>
    </w:p>
    <w:p w:rsidR="00B31ADD" w:rsidRPr="00797859" w:rsidRDefault="009130CA" w:rsidP="009130CA">
      <w:pPr>
        <w:spacing w:after="0" w:line="100" w:lineRule="atLeas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DD"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у дошкольников нравственно-патриотические чувства, любовь к малой родине, родному краю через реализацию проектов с использованием материалов регионального содержания. 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97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4.5.</w:t>
      </w:r>
      <w:r w:rsidRPr="00797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Сохранение физического и психического здоровья.</w:t>
      </w:r>
    </w:p>
    <w:p w:rsidR="00B31ADD" w:rsidRPr="00797859" w:rsidRDefault="009130CA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DD"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комплексного подхода к сохранению и укреплению здоровья воспитанников, в ДОУ созданы условия для полноценного физического развития воспитанников:</w:t>
      </w:r>
    </w:p>
    <w:p w:rsidR="00B31ADD" w:rsidRPr="00797859" w:rsidRDefault="00B31ADD" w:rsidP="00B31AD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сбалансированное питание;</w:t>
      </w:r>
    </w:p>
    <w:p w:rsidR="00B31ADD" w:rsidRPr="00797859" w:rsidRDefault="00B31ADD" w:rsidP="00B31AD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детей;</w:t>
      </w:r>
    </w:p>
    <w:p w:rsidR="00B31ADD" w:rsidRPr="00797859" w:rsidRDefault="00B31ADD" w:rsidP="00B31AD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режима;</w:t>
      </w:r>
    </w:p>
    <w:p w:rsidR="00B31ADD" w:rsidRPr="00797859" w:rsidRDefault="00B31ADD" w:rsidP="00B31AD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закаливание;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витаминотерапия.</w:t>
      </w:r>
      <w:r w:rsidRPr="00797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ДОУ организовано 3-разовое питание на основе примерного 10-дневного меню, для дошкольных образовательных учреждений, утвержденное заведующим.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режим питания, технология приготовления блюд, обеспечивающих максимальное сохранение пищевой ценности продуктов.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меню представлены разнообразные блюда, исключены их повторы.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дневный рацион питания включены различные овощи, кисломолочные продукты.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достаточном количестве получают мясо, сливочное масло, рыбу, фрукты, овощи  и другие продукты. </w:t>
      </w:r>
      <w:proofErr w:type="gramStart"/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качеством питания, закладкой продуктов, кулинарной обработкой, выходом блюд, вкусовыми качествами, правилами хранения и соблюдением сроков реализации продуктов осуществляет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заведующая 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  медицинская сестра.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Организация питания в ДОУ сочетается с правильным питанием ребенка дома. С этой целью педагоги информируют родителей о продуктах и блюдах, которые ребенок получил в течение дня, предлагая рекомендации по составлению домашнего ужина.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 контролем заведующего дети в ДОУ получают полноценное, сбалансированное питание.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Выполнение норм питания составляет 2016 -80.5%,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4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2017-81% и 2018- 89 %.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проводится работа по закаливанию детей.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сочетаем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двигательной деятельностью детей, используем комплекс процедур: массажные коврики для стоп, гимнастика после сна, обширное умывание.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оздоровления у детей формируется осознанное отношение к своему здоровью, понимание преимущества хорошего самочувствия. Педагоги  формируют у детей навыки  личной гигиены и осуществляют </w:t>
      </w:r>
      <w:proofErr w:type="gram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неукоснительным выполнением.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двигательной активности и  двигательной деятельности, реализуемые в процессе физического воспитания в ДОУ, позитивно влияют на здоровье детей.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Оборудован медицинский кабинет. Медицинское обслуживание осуществляет  медицинская сестра, состоящая в штате ОБУЗ «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ДОУ проводит профилактику с часто болеющими, ослабленными, стоящими на диспансерном учете детьми.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 — оздоровительная работа остается одной из важных задач коллектива. В течение учебного года гигиеническое и медико-оздоровительное сопровождение образовательного процесса было ориентировано на направленность среды, на обеспечение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эмоционального и функционального комфорта ребенку; режима дня; соблюдение санитарных требований к условиям пребывания детей в ДОУ; комплексность медицинских и оздоровительных мероприятий по профилактике и снижению заболеваемости детей.</w:t>
      </w:r>
    </w:p>
    <w:p w:rsidR="00B31ADD" w:rsidRPr="00797859" w:rsidRDefault="009130CA" w:rsidP="00B31A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1AD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1ADD" w:rsidRPr="00797859">
        <w:rPr>
          <w:rFonts w:ascii="Times New Roman" w:eastAsia="Calibri" w:hAnsi="Times New Roman" w:cs="Times New Roman"/>
          <w:sz w:val="24"/>
          <w:szCs w:val="24"/>
        </w:rPr>
        <w:t xml:space="preserve">  Обеспечение здоровья и здорового образа жизни </w:t>
      </w:r>
    </w:p>
    <w:p w:rsidR="00B31ADD" w:rsidRPr="00797859" w:rsidRDefault="00B31ADD" w:rsidP="00B31A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97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Группы здоровья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66"/>
        <w:gridCol w:w="2212"/>
        <w:gridCol w:w="2551"/>
        <w:gridCol w:w="1843"/>
      </w:tblGrid>
      <w:tr w:rsidR="00B31ADD" w:rsidRPr="00797859" w:rsidTr="00B31ADD">
        <w:trPr>
          <w:trHeight w:val="1"/>
        </w:trPr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6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485806290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85806216"/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22 (40%)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(39 </w:t>
            </w:r>
            <w:bookmarkStart w:id="9" w:name="OLE_LINK23"/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bookmarkEnd w:id="9"/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21(33.5%)</w:t>
            </w:r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32(58%)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31(58  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(65.5)</w:t>
            </w:r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1(2%)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1(1%)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1(%)</w:t>
            </w:r>
          </w:p>
        </w:tc>
      </w:tr>
      <w:tr w:rsidR="00B31ADD" w:rsidRPr="00797859" w:rsidTr="00B31ADD">
        <w:trPr>
          <w:trHeight w:val="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7859">
              <w:rPr>
                <w:rFonts w:ascii="Times New Roman" w:eastAsia="Calibri" w:hAnsi="Times New Roman" w:cs="Times New Roman"/>
                <w:sz w:val="24"/>
                <w:szCs w:val="24"/>
              </w:rPr>
              <w:t>53(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bookmarkEnd w:id="7"/>
    <w:bookmarkEnd w:id="8"/>
    <w:p w:rsidR="00B31ADD" w:rsidRPr="00797859" w:rsidRDefault="00B31ADD" w:rsidP="00B31A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97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Физическое развитие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2835"/>
      </w:tblGrid>
      <w:tr w:rsidR="00B31ADD" w:rsidRPr="00797859" w:rsidTr="00B31ADD">
        <w:trPr>
          <w:trHeight w:val="29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развития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B31ADD" w:rsidRPr="00797859" w:rsidTr="00B31ADD">
        <w:trPr>
          <w:trHeight w:val="156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</w:tr>
      <w:tr w:rsidR="00B31ADD" w:rsidRPr="00797859" w:rsidTr="00B31ADD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7(13%)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(7  %)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6(9.6%)</w:t>
            </w:r>
          </w:p>
        </w:tc>
      </w:tr>
      <w:tr w:rsidR="00B31ADD" w:rsidRPr="00797859" w:rsidTr="00B31ADD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43(78%)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proofErr w:type="gramStart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88 %)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(84%)</w:t>
            </w:r>
          </w:p>
        </w:tc>
      </w:tr>
      <w:tr w:rsidR="00B31ADD" w:rsidRPr="00797859" w:rsidTr="00B31ADD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4(6%)</w:t>
            </w:r>
          </w:p>
        </w:tc>
      </w:tr>
      <w:tr w:rsidR="00B31ADD" w:rsidRPr="00797859" w:rsidTr="00B31ADD">
        <w:trPr>
          <w:trHeight w:val="3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55(100%)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proofErr w:type="gramStart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100 %)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62(100%)</w:t>
            </w:r>
          </w:p>
        </w:tc>
      </w:tr>
    </w:tbl>
    <w:p w:rsidR="00B31ADD" w:rsidRPr="00797859" w:rsidRDefault="00B31ADD" w:rsidP="00B31ADD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9785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                               </w:t>
      </w:r>
      <w:r w:rsidRPr="0079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состоящие на диспансерном учете</w:t>
      </w:r>
      <w:r w:rsidRPr="007978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tbl>
      <w:tblPr>
        <w:tblW w:w="893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654"/>
        <w:gridCol w:w="1665"/>
        <w:gridCol w:w="1842"/>
      </w:tblGrid>
      <w:tr w:rsidR="00B31ADD" w:rsidRPr="00797859" w:rsidTr="00B31ADD">
        <w:trPr>
          <w:trHeight w:val="29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</w:tr>
      <w:tr w:rsidR="00B31ADD" w:rsidRPr="00797859" w:rsidTr="00B31ADD">
        <w:trPr>
          <w:trHeight w:val="193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1ADD" w:rsidRPr="00797859" w:rsidTr="00B31ADD">
        <w:trPr>
          <w:trHeight w:val="15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Кожные болезни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31ADD" w:rsidRPr="00797859" w:rsidTr="00B31ADD">
        <w:trPr>
          <w:trHeight w:val="34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Неврологические болезни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31ADD" w:rsidRPr="00797859" w:rsidTr="00B31ADD">
        <w:trPr>
          <w:trHeight w:val="22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1ADD" w:rsidRPr="00797859" w:rsidTr="00B31ADD">
        <w:trPr>
          <w:trHeight w:val="26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мочевыводящих путей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31ADD" w:rsidRPr="00797859" w:rsidTr="00B31ADD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31ADD" w:rsidRPr="00797859" w:rsidTr="00B31ADD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31ADD" w:rsidRPr="00797859" w:rsidTr="00B31ADD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Глазные болезни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1ADD" w:rsidRPr="00797859" w:rsidTr="00B31ADD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Предмиопия</w:t>
            </w:r>
            <w:proofErr w:type="spellEnd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31ADD" w:rsidRPr="00797859" w:rsidTr="00B31ADD">
        <w:trPr>
          <w:trHeight w:val="20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1ADD" w:rsidRPr="00797859" w:rsidTr="00B31ADD">
        <w:trPr>
          <w:trHeight w:val="38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Нарушения со стороны эндокринной системы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1ADD" w:rsidRPr="00797859" w:rsidTr="00B31ADD">
        <w:trPr>
          <w:trHeight w:val="28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ЛОР-заболевания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1ADD" w:rsidRPr="00797859" w:rsidTr="00B31ADD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31ADD" w:rsidRPr="00797859" w:rsidTr="00B31ADD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ДЧБ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31ADD" w:rsidRPr="00797859" w:rsidTr="00B31ADD">
        <w:trPr>
          <w:trHeight w:val="1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ADD" w:rsidRPr="00797859" w:rsidRDefault="00B31ADD" w:rsidP="00B31A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</w:tbl>
    <w:p w:rsidR="00B31ADD" w:rsidRPr="00797859" w:rsidRDefault="00B31ADD" w:rsidP="00B31AD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8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</w:t>
      </w:r>
      <w:r w:rsidRPr="00797859">
        <w:rPr>
          <w:rFonts w:ascii="Times New Roman" w:eastAsia="Calibri" w:hAnsi="Times New Roman" w:cs="Times New Roman"/>
          <w:b/>
          <w:sz w:val="24"/>
          <w:szCs w:val="24"/>
        </w:rPr>
        <w:t>Анализ пропусков посещаемости по ДОУ</w:t>
      </w:r>
      <w:r w:rsidRPr="0079785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 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480"/>
        <w:gridCol w:w="2792"/>
        <w:gridCol w:w="2742"/>
      </w:tblGrid>
      <w:tr w:rsidR="00B31ADD" w:rsidRPr="00797859" w:rsidTr="00B31ADD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Пропущено в среднем дней на 1 ребёнка всего ясли/сад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Пропущено в среднем дней на 1 ребёнка по болезни ясли/сад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случаев заболевания на 1 ребёнка </w:t>
            </w:r>
          </w:p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ясли/сад</w:t>
            </w:r>
          </w:p>
        </w:tc>
      </w:tr>
      <w:tr w:rsidR="00B31ADD" w:rsidRPr="00797859" w:rsidTr="00B31ADD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3,8/2,6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1.9/3.6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 1</w:t>
            </w:r>
          </w:p>
        </w:tc>
      </w:tr>
      <w:tr w:rsidR="00B31ADD" w:rsidRPr="00797859" w:rsidTr="00B31ADD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/ ,2</w:t>
            </w:r>
          </w:p>
        </w:tc>
      </w:tr>
      <w:tr w:rsidR="00B31ADD" w:rsidRPr="00797859" w:rsidTr="00B31ADD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/2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ADD" w:rsidRPr="00797859" w:rsidRDefault="00B31ADD" w:rsidP="00B31A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</w:tbl>
    <w:p w:rsidR="00B31ADD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и систематический подход к физическому воспитанию привёл к повышению уровня физического развития детей, их физической активности.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были проведены следующие мероприятия:</w:t>
      </w:r>
      <w:r w:rsidRPr="00797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Семинар: «Формирование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технологий»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Охрана и укрепление здоровья детей (сообщение на общем родительском собрании  медсестры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Консультация для педагогов: «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как основа развития детей старшего дошкольного возраста» (воспитатели групп)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4. Консультация для педагогов: «Охрана зрения детей на занятиях в ДОУ»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детского сада)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Консультация для педагогов: «Подвижная игра как средство гармоничного развития дошкольников» (старший воспитатель)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Оформление наглядной информации для родителей: «Грипп и ОРВИ. Есть ли разница?» (медсестра детского сада)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bidi="en-US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7.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Консультация для родителей: «Как не надо лечить ребенка»</w:t>
      </w:r>
      <w:r w:rsidRPr="007978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(медсестра детского сада</w:t>
      </w:r>
      <w:r w:rsidRPr="00797859">
        <w:rPr>
          <w:rFonts w:ascii="Times New Roman" w:eastAsia="Times New Roman CYR" w:hAnsi="Times New Roman" w:cs="Times New Roman"/>
          <w:color w:val="000000"/>
          <w:sz w:val="24"/>
          <w:szCs w:val="24"/>
          <w:lang w:bidi="en-US"/>
        </w:rPr>
        <w:t>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Консультация для родителей: «Подвижная игра как средство оздоровления» (старший воспитатель)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вопросы сохранения и укрепления здоровья дошкольника через следующие формы работы: утренняя гимнастика, закаливающие процедуры, познавательные занятия по ознакомлению дошкольников с собственным организмом и ведением здорового образа жизни. Воспитатели групп проводят разные виды физкультурных занятий: дифференцированные занятия с учетом двигательной активности детей, состояния здоровья, уровня физической подготовленности, половозрастных различий.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проводятся: утренняя гимнастика, как средство тренировки и закаливания организма,  медико-педагогический контроль, подвижные игры на прогулке, физкультминутки на занятиях, игровая оздоровительная гимнастика после дневного сна.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 Дошкольниками освоены культурно-гигиенические навыки в соответствии с возрастными особенностями, они п</w:t>
      </w:r>
      <w:r w:rsidRPr="0079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онимают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 пользу быть аккуратным, самостоятельным. </w:t>
      </w:r>
      <w:r w:rsidRPr="0079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культурно-гигиенические навыки и навыки самообслуживания, стараются помогать другим. </w:t>
      </w:r>
    </w:p>
    <w:p w:rsidR="00B31ADD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усилия, направленные на сохранение и укрепление здоровья детей, не будут иметь ожидаемых результатов без понимания и поддержки родителей наших воспитанников. Для них предложены разнообразные формы работы: открытые занятия по физической культуре, спортивные праздники, досуги с участием родителей, дни здоровья, пропаганда знаний в уголке для родителей, родительские собрания, консультации, беседы  и др.</w:t>
      </w:r>
      <w:r w:rsidRPr="0069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детского травматизма в ДОУ отсутствуют </w:t>
      </w:r>
    </w:p>
    <w:p w:rsidR="00B31ADD" w:rsidRPr="00694077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 ДОУ уделяет должное внимание закаливающим процедурам, которые подходят для детей всех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 контрастные воздушные ванны, хождение босиком по мокрой дорожке, «дорожке здоровья»,  и др. </w:t>
      </w:r>
      <w:proofErr w:type="gramEnd"/>
    </w:p>
    <w:p w:rsidR="00B31ADD" w:rsidRPr="00797859" w:rsidRDefault="009130CA" w:rsidP="00913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31ADD"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4.6.Формы дополнительного образования,</w:t>
      </w:r>
      <w:r w:rsidR="00B31ADD"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DD"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 для досуговой деятельности.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наличие музыкального и физкультурного залов, а также дополнительных помещений положительно сказываются на организации досуговой деятельности и дополнительном образовании воспитанников.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3-х лет воспитанники детского сада занимаются по дополнительным программам: хореография, театральная деятельность,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своей деятельности дети показывают на различных мероприятиях детского сада и района.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дополнительные услуги ДОУ не оказывает.</w:t>
      </w:r>
    </w:p>
    <w:p w:rsidR="00B31ADD" w:rsidRPr="00797859" w:rsidRDefault="00B31ADD" w:rsidP="00B31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5.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деятельности учреждения, качество образования.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максимальной эффективности решения годовых задач и приоритетных направлений в работе  в течение учебного года проводились различные мероприятия с педагогами, воспитанниками и  родителями. Педагоги систематизировали свои знания по различным вопросам, принимали активное участие  в педагогических советах, семинарах, смотрах-конкурсах.</w:t>
      </w:r>
    </w:p>
    <w:p w:rsidR="00B31ADD" w:rsidRPr="00797859" w:rsidRDefault="00B31ADD" w:rsidP="00B31A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образовательная  работа  строится так, чтобы выполнить поставленные годовые задачи, реализовать образовательную программу с учетом ФГОС, программу развития учреждения. Воспитатели старались создать для детей комфортные условия, приближенные к домашним, старались установить теплые доверительные отношения с каждым ребенком и его родителями. </w:t>
      </w:r>
    </w:p>
    <w:p w:rsidR="00B31ADD" w:rsidRPr="00797859" w:rsidRDefault="00B31ADD" w:rsidP="00B31A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мониторинга образовательного процесса 2017-18 уч. год воспитанники детского сада освоили образовательную программу со следующими данными на конец учебного года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9785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D69D1A7" wp14:editId="4F9CBE98">
            <wp:extent cx="5733826" cy="2173045"/>
            <wp:effectExtent l="0" t="0" r="1968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0" w:name="OLE_LINK78"/>
      <w:bookmarkStart w:id="11" w:name="OLE_LINK79"/>
      <w:r w:rsidRPr="00797859">
        <w:rPr>
          <w:rFonts w:ascii="Times New Roman" w:hAnsi="Times New Roman" w:cs="Times New Roman"/>
          <w:b/>
          <w:sz w:val="24"/>
          <w:szCs w:val="24"/>
        </w:rPr>
        <w:t>Результаты  освоения программы  с предыдущими годами</w:t>
      </w:r>
      <w:bookmarkEnd w:id="10"/>
      <w:bookmarkEnd w:id="1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1948"/>
      </w:tblGrid>
      <w:tr w:rsidR="00B31ADD" w:rsidRPr="00797859" w:rsidTr="00B31ADD"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74"/>
            <w:bookmarkStart w:id="13" w:name="OLE_LINK75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bookmarkEnd w:id="12"/>
          <w:bookmarkEnd w:id="13"/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( в %)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76"/>
            <w:bookmarkStart w:id="15" w:name="OLE_LINK77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bookmarkEnd w:id="14"/>
          <w:bookmarkEnd w:id="15"/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             </w:t>
            </w:r>
            <w:proofErr w:type="gramStart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2017-2018 учебный год              </w:t>
            </w:r>
            <w:proofErr w:type="gramStart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</w:tr>
      <w:tr w:rsidR="00B31ADD" w:rsidRPr="00797859" w:rsidTr="00B31ADD"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60"/>
            <w:bookmarkStart w:id="17" w:name="OLE_LINK61"/>
            <w:bookmarkStart w:id="18" w:name="_Hlk492979622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bookmarkEnd w:id="16"/>
            <w:bookmarkEnd w:id="17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1ADD" w:rsidRPr="00797859" w:rsidTr="00B31ADD"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62"/>
            <w:bookmarkStart w:id="20" w:name="OLE_LINK63"/>
            <w:bookmarkEnd w:id="18"/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9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</w:t>
            </w:r>
            <w:bookmarkEnd w:id="19"/>
            <w:bookmarkEnd w:id="20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31ADD" w:rsidRPr="00797859" w:rsidTr="00B31ADD"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64"/>
            <w:bookmarkStart w:id="22" w:name="OLE_LINK66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</w:t>
            </w:r>
            <w:bookmarkEnd w:id="21"/>
            <w:bookmarkEnd w:id="22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31ADD" w:rsidRPr="00797859" w:rsidTr="00B31ADD"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67"/>
            <w:bookmarkStart w:id="24" w:name="OLE_LINK68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bookmarkEnd w:id="23"/>
            <w:bookmarkEnd w:id="24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31ADD" w:rsidRPr="00797859" w:rsidTr="009130CA">
        <w:trPr>
          <w:trHeight w:val="421"/>
        </w:trPr>
        <w:tc>
          <w:tcPr>
            <w:tcW w:w="326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69"/>
            <w:bookmarkStart w:id="26" w:name="OLE_LINK70"/>
            <w:r w:rsidRPr="0079785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bookmarkEnd w:id="25"/>
            <w:bookmarkEnd w:id="26"/>
          </w:p>
        </w:tc>
        <w:tc>
          <w:tcPr>
            <w:tcW w:w="226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31ADD" w:rsidRPr="00797859" w:rsidRDefault="00B31ADD" w:rsidP="00B31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8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31ADD" w:rsidRPr="00797859" w:rsidRDefault="00B31ADD" w:rsidP="00B31A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9785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132BFB4" wp14:editId="12F11EB5">
            <wp:extent cx="5343525" cy="2371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7859">
        <w:rPr>
          <w:rFonts w:ascii="Times New Roman" w:hAnsi="Times New Roman" w:cs="Times New Roman"/>
          <w:sz w:val="24"/>
          <w:szCs w:val="24"/>
        </w:rPr>
        <w:t xml:space="preserve">Сравнивая результаты освоения программы  с предыдущими годами можно сказать, что качество образовательной работы остаётся стабильным, но </w:t>
      </w:r>
      <w:bookmarkStart w:id="27" w:name="OLE_LINK51"/>
      <w:bookmarkStart w:id="28" w:name="OLE_LINK58"/>
      <w:r w:rsidRPr="00797859">
        <w:rPr>
          <w:rFonts w:ascii="Times New Roman" w:hAnsi="Times New Roman" w:cs="Times New Roman"/>
          <w:sz w:val="24"/>
          <w:szCs w:val="24"/>
        </w:rPr>
        <w:t xml:space="preserve">следует продолжить уделять особое внимание речевому развитию воспитанников. </w:t>
      </w:r>
      <w:bookmarkEnd w:id="27"/>
      <w:bookmarkEnd w:id="28"/>
      <w:r w:rsidRPr="00797859">
        <w:rPr>
          <w:rFonts w:ascii="Times New Roman" w:hAnsi="Times New Roman" w:cs="Times New Roman"/>
          <w:sz w:val="24"/>
          <w:szCs w:val="24"/>
        </w:rPr>
        <w:t xml:space="preserve"> В связи с отсутствием в штатном расписании единицы логопеда, воспитателям следует уделить особое внимание речевому направлению образовательной работы, а точнее развитию звуковой культуры речи.</w:t>
      </w:r>
    </w:p>
    <w:p w:rsidR="00B31ADD" w:rsidRPr="00797859" w:rsidRDefault="00B31ADD" w:rsidP="0091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4C2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высокое качество </w:t>
      </w:r>
      <w:proofErr w:type="spellStart"/>
      <w:r w:rsidRPr="004C2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</w:t>
      </w:r>
      <w:proofErr w:type="spellEnd"/>
      <w:r w:rsidRPr="004C2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-образовательной деятельности воспитателей и  специалистов детского сада позволяет добиться хороших  результатов. Итоговые данные показывают, что основные годовые задачи были выполнены</w:t>
      </w:r>
      <w:r w:rsidR="0091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31ADD" w:rsidRPr="00797859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Достижения учреждения в конкурсах.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785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978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859">
        <w:rPr>
          <w:rFonts w:ascii="Times New Roman" w:hAnsi="Times New Roman" w:cs="Times New Roman"/>
          <w:sz w:val="24"/>
          <w:szCs w:val="24"/>
        </w:rPr>
        <w:t xml:space="preserve"> отчётного периода воспитатели нашего ДОУ являлись активными участниками различных конкурсов: в профессиональном конкурсе  «Педагог года»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Страдина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Е.Н,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Шеперкина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Л.В и Орлова НА заняли первое место среди воспитателей ДОУ на муниципальном уровне.                </w:t>
      </w:r>
    </w:p>
    <w:p w:rsidR="00B31ADD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97859">
        <w:rPr>
          <w:rFonts w:ascii="Times New Roman" w:hAnsi="Times New Roman" w:cs="Times New Roman"/>
          <w:sz w:val="24"/>
          <w:szCs w:val="24"/>
        </w:rPr>
        <w:t xml:space="preserve"> Педагоги ДОУ являются активными участниками региональных конкурсов: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1ADD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7859">
        <w:rPr>
          <w:rFonts w:ascii="Times New Roman" w:hAnsi="Times New Roman" w:cs="Times New Roman"/>
          <w:sz w:val="24"/>
          <w:szCs w:val="24"/>
        </w:rPr>
        <w:t>- в  смотре конкурсе ДОУ по предупреждению дорожно – транспортного травматизма «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»,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7859">
        <w:rPr>
          <w:rFonts w:ascii="Times New Roman" w:hAnsi="Times New Roman" w:cs="Times New Roman"/>
          <w:sz w:val="24"/>
          <w:szCs w:val="24"/>
        </w:rPr>
        <w:t>- в  смотре конкурсе ДОУ на лучшую постановку физкультурно – оздоровительной и спортивно – массовой работы   «Растём здоровыми»</w:t>
      </w:r>
      <w:proofErr w:type="gramStart"/>
      <w:r w:rsidRPr="0079785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7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Страдина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ЕН,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Шепёркина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ЛВ являются активными участниками интернет конкурсов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859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Страдина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является победителем всероссийского конкурса «Золотой пост», международного ко</w:t>
      </w:r>
      <w:r>
        <w:rPr>
          <w:rFonts w:ascii="Times New Roman" w:hAnsi="Times New Roman" w:cs="Times New Roman"/>
          <w:sz w:val="24"/>
          <w:szCs w:val="24"/>
        </w:rPr>
        <w:t>нкурса «Для любимой мамочки», «</w:t>
      </w:r>
      <w:r w:rsidRPr="00797859">
        <w:rPr>
          <w:rFonts w:ascii="Times New Roman" w:hAnsi="Times New Roman" w:cs="Times New Roman"/>
          <w:sz w:val="24"/>
          <w:szCs w:val="24"/>
        </w:rPr>
        <w:t>Пластилиновая сказка», »За безопасное детство»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859">
        <w:rPr>
          <w:rFonts w:ascii="Times New Roman" w:hAnsi="Times New Roman" w:cs="Times New Roman"/>
          <w:sz w:val="24"/>
          <w:szCs w:val="24"/>
        </w:rPr>
        <w:t>Шепёркина</w:t>
      </w:r>
      <w:proofErr w:type="spellEnd"/>
      <w:r w:rsidRPr="00797859">
        <w:rPr>
          <w:rFonts w:ascii="Times New Roman" w:hAnsi="Times New Roman" w:cs="Times New Roman"/>
          <w:sz w:val="24"/>
          <w:szCs w:val="24"/>
        </w:rPr>
        <w:t xml:space="preserve"> ЛВ является победителем во всероссийском конкурсе для детей и педагогов в номинации «Сценарий мероприятия в детском саду», «Оформление помещения и участка», в конкурсе поделок «творчество без границ», «Я люблю тебя весна».</w:t>
      </w:r>
    </w:p>
    <w:p w:rsidR="00B31ADD" w:rsidRPr="001B68B7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797859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797859">
        <w:rPr>
          <w:rFonts w:ascii="Times New Roman" w:hAnsi="Times New Roman" w:cs="Times New Roman"/>
          <w:sz w:val="24"/>
          <w:szCs w:val="24"/>
        </w:rPr>
        <w:t xml:space="preserve">приняли активное участие в районный конкурс «Нарядим ёлку вместе», </w:t>
      </w:r>
      <w:proofErr w:type="gramStart"/>
      <w:r w:rsidRPr="0079785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797859">
        <w:rPr>
          <w:rFonts w:ascii="Times New Roman" w:hAnsi="Times New Roman" w:cs="Times New Roman"/>
          <w:sz w:val="24"/>
          <w:szCs w:val="24"/>
        </w:rPr>
        <w:t xml:space="preserve"> чтецов, фестивале «Весенняя капель», «Рождественский подарок», «Сказочный герой», «Пасхальное диво», акция «Покормите птиц»</w:t>
      </w: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Оценки и отзывы потребителей образовательных услуг.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педагоги ответственны за воспитание и развитие детей, их социализацию и адаптацию в современном обществе. Именно поэтому наш детский сад  большое значение придаёт работе с семьей, сотрудничает с родителями, развивая  социальное партнерство семьи и детского сада.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работающие с детьми раннего возраста, много усилий направляют на успешную адаптацию малышей: перед зачислением детей в ДОУ с родителями  проводят индивидуальные беседы, консультации. Предлагают заполнить анкеты с целью получения информации о поступающем ребенке, которую впоследствии используют в работе. </w:t>
      </w:r>
    </w:p>
    <w:p w:rsidR="00B31ADD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проводились общие и групповые собрания, встречи со специалистами;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начальных классов (для родителей </w:t>
      </w:r>
      <w:proofErr w:type="gram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старше-подготовительной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группы).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просвещение родителей в вопросах воспитания и обучения детей, 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 жизнедеятельностью сада.</w:t>
      </w:r>
    </w:p>
    <w:p w:rsidR="00B31ADD" w:rsidRDefault="00B31ADD" w:rsidP="00B3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педагоги тесно контактируют с родителями, при этом  широко используют как традиционные, так и интерактивные методы работы: анкетирование, беседы, консультации, практикумы, открытые занятия, выставки, 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и многое другое.</w:t>
      </w:r>
      <w:r w:rsidRPr="00F77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результатам опроса: родителей удовлетворяет </w:t>
      </w:r>
      <w:proofErr w:type="spellStart"/>
      <w:r w:rsidRPr="00797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питательно</w:t>
      </w:r>
      <w:proofErr w:type="spell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-образовательная работа МКДОУ</w:t>
      </w:r>
      <w:r w:rsidRPr="00797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они чувствуют доброжелатель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отношение к себе и своему ребенку.</w:t>
      </w:r>
    </w:p>
    <w:p w:rsidR="00B31ADD" w:rsidRPr="00797859" w:rsidRDefault="00B31ADD" w:rsidP="00B31AD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индивидуальных бесед с родителями и отзыва школы,</w:t>
      </w:r>
      <w:r w:rsidRPr="00797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выпускники нашего МКДОУ хорошо осваивают программу на</w:t>
      </w:r>
      <w:r w:rsidRPr="00797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чальной школы, уровень их подготовки соответствует требованиям, родители воспитанников удовлетворены уровнем развития детей. Педагогический кол</w:t>
      </w:r>
      <w:r w:rsidRPr="00797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лектив МКДОУ поддерживает связь со школой, в которую поступают наши </w:t>
      </w:r>
      <w:r w:rsidRPr="00797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воспитанники.</w:t>
      </w:r>
    </w:p>
    <w:p w:rsidR="00B31ADD" w:rsidRPr="00797859" w:rsidRDefault="009130CA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ADD"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B31ADD"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DD" w:rsidRPr="00880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равноправное взаимодействие ДОУ и семьи, осуществляемое в разных формах работы, позволяет предоставлять родителям информацию педагогического и психологического содержания, повышать педагогическую компетентность родителей,  участие в работе ДОУ. Отзывы родителей о качестве предоставления образоват</w:t>
      </w:r>
      <w:r w:rsidR="00B31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ельных услуг в ДОУ </w:t>
      </w:r>
      <w:proofErr w:type="gramStart"/>
      <w:r w:rsidR="00B31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положительное</w:t>
      </w:r>
      <w:proofErr w:type="gramEnd"/>
      <w:r w:rsidR="00B31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8.Социальная активность и внешние связи учреждения.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тесно сотрудничает с библиотеко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совместном проведении экскурсий, викторин, праздников),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музеем,школой,полицией,МЧС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B31ADD" w:rsidRPr="00797859" w:rsidRDefault="00B31ADD" w:rsidP="00B31A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детского сада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сотрудники ДОУ занимают активную жизненную позицию  в воспитании и обучении детей.</w:t>
      </w:r>
    </w:p>
    <w:p w:rsidR="00B31ADD" w:rsidRPr="00797859" w:rsidRDefault="00B31ADD" w:rsidP="00B31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59">
        <w:rPr>
          <w:rFonts w:ascii="Times New Roman" w:hAnsi="Times New Roman" w:cs="Times New Roman"/>
          <w:sz w:val="24"/>
          <w:szCs w:val="24"/>
        </w:rPr>
        <w:t xml:space="preserve"> Информация о жизнедеятельности ДОУ освещалась  в районной газете « Новый путь». Такой подход должен благотворно сказаться на рейтинге сада в посёлке.</w:t>
      </w:r>
    </w:p>
    <w:p w:rsidR="009130CA" w:rsidRDefault="00B31ADD" w:rsidP="0091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9.Финан</w:t>
      </w:r>
      <w:r w:rsidR="00913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сово-хозяйственная деятельность</w:t>
      </w:r>
    </w:p>
    <w:p w:rsidR="00B31ADD" w:rsidRPr="009130CA" w:rsidRDefault="00B31ADD" w:rsidP="00913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учреждения осуществлялась в соответствии  со сметой доходов и расходов на  учебный год. Финансирование ДОУ осуществляется  за счёт бюджетных средств.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Финансово-хозяйственная деятельность детского сада направлена на реализацию уставных целей. Источниками формирования имущества и финансовых ресурсов являются: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муниципального бюджета;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родительская плата;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внебюджетные источники финансирования;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иные источники, предусмотренные действующим законодательством РФ.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используются в соответствии со статьями расхода бюджета и идут на заработную плату, оплату коммунальных услуг и прочее содержание имущества.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онсоров, направлено на улучшение материально – технической базы ДОУ, на уставные цели и задачи.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материального обеспечения зависит создание комфортной образовательной среды.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помощью родителей  благоустраиваются прогулочные участки групп.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2018году ограждена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для организации спортивно-оздоровительной мероприятий и занятий по физической культуре .      </w:t>
      </w:r>
    </w:p>
    <w:p w:rsidR="00B31ADD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10. Решения, принятые по итогам общественного обсуждения.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B31ADD" w:rsidRPr="006707B5" w:rsidRDefault="00B31ADD" w:rsidP="00B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ежегодно проводятся изучение мнения родителей об удовлетворенности услугами ДОУ.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работе ДОУ занимали вопросы оптимизации развивающей среды, питания, безопасности детей, охране жизни и здоровья воспитанников, использования современных педагогических технологий, организации работы с семьей, готовности детей к школе. 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гармоничном сочетании принципов единоначалия и самоуправления.</w:t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9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Заключение. Перспективы и планы развития.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деятельности детского сада за 2017-2018  учебный год показал, что учреждение вышло на стабильный уровень функционирования. Наиболее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успешными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детского сада можно обозначить следующие показатели: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</w:t>
      </w:r>
      <w:proofErr w:type="gram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детского сада родителей;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Наличие собственных методических наработок педагогов;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Стабильно положительные результаты освоения детьми ООП, разработанной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  <w:proofErr w:type="gramEnd"/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Динамика развития учреждения и перевод его на более высокий качественный уровень происходит постепенно, сохраняя необходимую стабильность в работе.</w:t>
      </w:r>
    </w:p>
    <w:p w:rsidR="00B31ADD" w:rsidRPr="00797859" w:rsidRDefault="00B31ADD" w:rsidP="00B31AD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перспективы развития нашего учреждения, мы определили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направления деятельности:</w:t>
      </w:r>
    </w:p>
    <w:p w:rsidR="00B31ADD" w:rsidRPr="00797859" w:rsidRDefault="00B31ADD" w:rsidP="00B3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Продолжать создать условия для ведения образовательной деятельности, направленной на повышение качества образования. </w:t>
      </w:r>
    </w:p>
    <w:p w:rsidR="00B31ADD" w:rsidRPr="00797859" w:rsidRDefault="00B31ADD" w:rsidP="00B31A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Повышать уровень профессиональной компетенции педагогов в процессе реализации ФГОС </w:t>
      </w:r>
      <w:proofErr w:type="gram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ADD" w:rsidRPr="00797859" w:rsidRDefault="00B31ADD" w:rsidP="00B31ADD">
      <w:pPr>
        <w:spacing w:after="0" w:line="240" w:lineRule="auto"/>
        <w:ind w:left="35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Пополнять </w:t>
      </w:r>
      <w:proofErr w:type="spell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методическими разработками и рекомендациями по линиям развития.</w:t>
      </w:r>
    </w:p>
    <w:p w:rsidR="00B31ADD" w:rsidRPr="00797859" w:rsidRDefault="00B31ADD" w:rsidP="00B31ADD">
      <w:pPr>
        <w:spacing w:after="0" w:line="240" w:lineRule="auto"/>
        <w:ind w:left="4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Обновлять и пополнять предметно-развивающую среду современным оборудованием и материалами в соответствии с требованиями, используемых программ.</w:t>
      </w:r>
    </w:p>
    <w:p w:rsidR="00B31ADD" w:rsidRPr="00797859" w:rsidRDefault="00B31ADD" w:rsidP="00B31ADD">
      <w:pPr>
        <w:spacing w:after="0" w:line="240" w:lineRule="auto"/>
        <w:ind w:left="4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Продолжать создавать условия для сохранения и укрепления здоровья всех субъектов </w:t>
      </w:r>
      <w:proofErr w:type="spell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привития навыков здорового образа жизни через совместную деятельность с семьями воспитанников.</w:t>
      </w:r>
    </w:p>
    <w:p w:rsidR="00B31ADD" w:rsidRPr="00797859" w:rsidRDefault="00B31ADD" w:rsidP="00B31ADD">
      <w:pPr>
        <w:spacing w:after="0" w:line="240" w:lineRule="auto"/>
        <w:ind w:left="4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Повышать уровень </w:t>
      </w:r>
      <w:proofErr w:type="spellStart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B31ADD" w:rsidRPr="00797859" w:rsidRDefault="00B31ADD" w:rsidP="00B31ADD">
      <w:pPr>
        <w:spacing w:after="0" w:line="240" w:lineRule="auto"/>
        <w:ind w:left="4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Повышать культурный уровень педагогов и родителей, активизировать взаимодействие педагогов и родителей для создания единого пространства развития ребенка</w:t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интеграции общественного и семейного дошкольного воспитания.</w:t>
      </w:r>
    </w:p>
    <w:p w:rsidR="00B31ADD" w:rsidRPr="00797859" w:rsidRDefault="00B31ADD" w:rsidP="00B31A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978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240" w:lineRule="auto"/>
        <w:ind w:left="115" w:right="1" w:firstLine="5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31ADD" w:rsidRPr="00797859" w:rsidRDefault="00B31ADD" w:rsidP="00B31ADD">
      <w:pPr>
        <w:pStyle w:val="a3"/>
        <w:rPr>
          <w:lang w:eastAsia="ru-RU"/>
        </w:rPr>
      </w:pPr>
    </w:p>
    <w:p w:rsidR="00B31ADD" w:rsidRPr="00797859" w:rsidRDefault="00B31ADD" w:rsidP="00B3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D" w:rsidRPr="00797859" w:rsidRDefault="00B31ADD" w:rsidP="00B31ADD">
      <w:pPr>
        <w:rPr>
          <w:rFonts w:ascii="Times New Roman" w:hAnsi="Times New Roman" w:cs="Times New Roman"/>
          <w:sz w:val="24"/>
          <w:szCs w:val="24"/>
        </w:rPr>
      </w:pPr>
    </w:p>
    <w:p w:rsidR="00A26039" w:rsidRDefault="00A26039"/>
    <w:sectPr w:rsidR="00A26039" w:rsidSect="00B31A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29AC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08"/>
        </w:tabs>
        <w:ind w:left="20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88"/>
        </w:tabs>
        <w:ind w:left="30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561AA7"/>
    <w:multiLevelType w:val="multilevel"/>
    <w:tmpl w:val="860E3D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0643757A"/>
    <w:multiLevelType w:val="hybridMultilevel"/>
    <w:tmpl w:val="CF7AF418"/>
    <w:lvl w:ilvl="0" w:tplc="AC92CAE8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623663E"/>
    <w:multiLevelType w:val="hybridMultilevel"/>
    <w:tmpl w:val="51B28D5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06897"/>
    <w:multiLevelType w:val="hybridMultilevel"/>
    <w:tmpl w:val="7AF0BC1E"/>
    <w:lvl w:ilvl="0" w:tplc="D63671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E3A35"/>
    <w:multiLevelType w:val="hybridMultilevel"/>
    <w:tmpl w:val="47888D46"/>
    <w:lvl w:ilvl="0" w:tplc="449C86D8">
      <w:start w:val="1"/>
      <w:numFmt w:val="decimal"/>
      <w:lvlText w:val="%1."/>
      <w:lvlJc w:val="left"/>
      <w:pPr>
        <w:ind w:left="786" w:hanging="360"/>
      </w:pPr>
      <w:rPr>
        <w:b/>
        <w:color w:val="00000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4745"/>
    <w:multiLevelType w:val="hybridMultilevel"/>
    <w:tmpl w:val="D05CEAA0"/>
    <w:lvl w:ilvl="0" w:tplc="B25CE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4D5F6E"/>
    <w:multiLevelType w:val="hybridMultilevel"/>
    <w:tmpl w:val="FAE01954"/>
    <w:lvl w:ilvl="0" w:tplc="5094BA20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97406B"/>
    <w:multiLevelType w:val="multilevel"/>
    <w:tmpl w:val="7CA8C1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FAA6135"/>
    <w:multiLevelType w:val="hybridMultilevel"/>
    <w:tmpl w:val="14D0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DD"/>
    <w:rsid w:val="00306D83"/>
    <w:rsid w:val="0055257E"/>
    <w:rsid w:val="009130CA"/>
    <w:rsid w:val="00A26039"/>
    <w:rsid w:val="00B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544336027764E-2"/>
          <c:y val="5.9723075228829317E-2"/>
          <c:w val="0.69384563998943038"/>
          <c:h val="0.560204696797470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раннего возраста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94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младше средняя группа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95</c:v>
                </c:pt>
                <c:pt idx="3">
                  <c:v>90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подготовительная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805376"/>
        <c:axId val="80244096"/>
        <c:axId val="90081792"/>
      </c:bar3DChart>
      <c:catAx>
        <c:axId val="8080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0244096"/>
        <c:crosses val="autoZero"/>
        <c:auto val="1"/>
        <c:lblAlgn val="ctr"/>
        <c:lblOffset val="100"/>
        <c:noMultiLvlLbl val="0"/>
      </c:catAx>
      <c:valAx>
        <c:axId val="802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805376"/>
        <c:crosses val="autoZero"/>
        <c:crossBetween val="between"/>
      </c:valAx>
      <c:serAx>
        <c:axId val="9008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24409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89</c:v>
                </c:pt>
                <c:pt idx="2">
                  <c:v>99</c:v>
                </c:pt>
                <c:pt idx="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 -коммуникативное развити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Художественно –эстетическое развитие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  <c:pt idx="1">
                  <c:v>98</c:v>
                </c:pt>
                <c:pt idx="2">
                  <c:v>98</c:v>
                </c:pt>
                <c:pt idx="3">
                  <c:v>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83</c:v>
                </c:pt>
                <c:pt idx="1">
                  <c:v>94</c:v>
                </c:pt>
                <c:pt idx="2">
                  <c:v>98</c:v>
                </c:pt>
                <c:pt idx="3">
                  <c:v>93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Речевое развитие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86</c:v>
                </c:pt>
                <c:pt idx="1">
                  <c:v>91</c:v>
                </c:pt>
                <c:pt idx="2">
                  <c:v>94</c:v>
                </c:pt>
                <c:pt idx="3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09856"/>
        <c:axId val="80245824"/>
      </c:lineChart>
      <c:catAx>
        <c:axId val="19480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0245824"/>
        <c:crosses val="autoZero"/>
        <c:auto val="1"/>
        <c:lblAlgn val="ctr"/>
        <c:lblOffset val="100"/>
        <c:noMultiLvlLbl val="0"/>
      </c:catAx>
      <c:valAx>
        <c:axId val="8024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0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2019-04-04T11:14:00Z</cp:lastPrinted>
  <dcterms:created xsi:type="dcterms:W3CDTF">2019-04-04T10:04:00Z</dcterms:created>
  <dcterms:modified xsi:type="dcterms:W3CDTF">2021-03-21T08:52:00Z</dcterms:modified>
</cp:coreProperties>
</file>