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23" w:rsidRDefault="00000823" w:rsidP="00000823">
      <w:pPr>
        <w:jc w:val="center"/>
      </w:pPr>
      <w:r>
        <w:rPr>
          <w:noProof/>
          <w:lang w:eastAsia="ru-RU"/>
        </w:rPr>
        <w:drawing>
          <wp:inline distT="0" distB="0" distL="0" distR="0" wp14:anchorId="393B5CEF" wp14:editId="35690488">
            <wp:extent cx="6543852" cy="8997217"/>
            <wp:effectExtent l="0" t="0" r="0" b="0"/>
            <wp:docPr id="1" name="Рисунок 1" descr="C:\Users\DDT_2021\Pictures\2025-12-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T_2021\Pictures\2025-12-24\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4407" cy="9011729"/>
                    </a:xfrm>
                    <a:prstGeom prst="rect">
                      <a:avLst/>
                    </a:prstGeom>
                    <a:noFill/>
                    <a:ln>
                      <a:noFill/>
                    </a:ln>
                  </pic:spPr>
                </pic:pic>
              </a:graphicData>
            </a:graphic>
          </wp:inline>
        </w:drawing>
      </w:r>
      <w:bookmarkStart w:id="0" w:name="_GoBack"/>
      <w:bookmarkEnd w:id="0"/>
    </w:p>
    <w:p w:rsidR="005A2364" w:rsidRDefault="005A2364"/>
    <w:p w:rsidR="005A2364" w:rsidRPr="00E77760" w:rsidRDefault="005A2364" w:rsidP="005A2364">
      <w:pPr>
        <w:pStyle w:val="a3"/>
        <w:numPr>
          <w:ilvl w:val="0"/>
          <w:numId w:val="1"/>
        </w:numPr>
        <w:jc w:val="center"/>
        <w:rPr>
          <w:rFonts w:ascii="Times New Roman" w:hAnsi="Times New Roman"/>
          <w:b/>
          <w:sz w:val="28"/>
          <w:szCs w:val="28"/>
        </w:rPr>
      </w:pPr>
      <w:r w:rsidRPr="00E77760">
        <w:rPr>
          <w:rFonts w:ascii="Times New Roman" w:hAnsi="Times New Roman"/>
          <w:b/>
          <w:sz w:val="28"/>
          <w:szCs w:val="28"/>
        </w:rPr>
        <w:t>Общие положения</w:t>
      </w:r>
    </w:p>
    <w:p w:rsidR="005A2364" w:rsidRDefault="00596B61" w:rsidP="00596B61">
      <w:pPr>
        <w:pStyle w:val="a3"/>
        <w:ind w:left="-426"/>
        <w:jc w:val="both"/>
        <w:rPr>
          <w:rFonts w:ascii="Times New Roman" w:hAnsi="Times New Roman"/>
          <w:sz w:val="28"/>
          <w:szCs w:val="28"/>
        </w:rPr>
      </w:pPr>
      <w:r>
        <w:rPr>
          <w:rFonts w:ascii="Times New Roman" w:hAnsi="Times New Roman"/>
          <w:sz w:val="28"/>
          <w:szCs w:val="28"/>
        </w:rPr>
        <w:t xml:space="preserve">              </w:t>
      </w:r>
      <w:r w:rsidR="005A2364" w:rsidRPr="005A2364">
        <w:rPr>
          <w:rFonts w:ascii="Times New Roman" w:hAnsi="Times New Roman"/>
          <w:sz w:val="28"/>
          <w:szCs w:val="28"/>
        </w:rPr>
        <w:t xml:space="preserve">Противодействие </w:t>
      </w:r>
      <w:r w:rsidR="005A2364">
        <w:rPr>
          <w:rFonts w:ascii="Times New Roman" w:hAnsi="Times New Roman"/>
          <w:sz w:val="28"/>
          <w:szCs w:val="28"/>
        </w:rPr>
        <w:t xml:space="preserve">экстремистской </w:t>
      </w:r>
      <w:r>
        <w:rPr>
          <w:rFonts w:ascii="Times New Roman" w:hAnsi="Times New Roman"/>
          <w:sz w:val="28"/>
          <w:szCs w:val="28"/>
        </w:rPr>
        <w:t xml:space="preserve"> и (или) террористическо</w:t>
      </w:r>
      <w:r w:rsidR="00C915D1">
        <w:rPr>
          <w:rFonts w:ascii="Times New Roman" w:hAnsi="Times New Roman"/>
          <w:sz w:val="28"/>
          <w:szCs w:val="28"/>
        </w:rPr>
        <w:t>й деятельности на территории МКБ</w:t>
      </w:r>
      <w:r>
        <w:rPr>
          <w:rFonts w:ascii="Times New Roman" w:hAnsi="Times New Roman"/>
          <w:sz w:val="28"/>
          <w:szCs w:val="28"/>
        </w:rPr>
        <w:t xml:space="preserve"> ДО «Пестяковский ДДТ» (далее – Учреждение) основывается на </w:t>
      </w:r>
      <w:proofErr w:type="gramStart"/>
      <w:r>
        <w:rPr>
          <w:rFonts w:ascii="Times New Roman" w:hAnsi="Times New Roman"/>
          <w:sz w:val="28"/>
          <w:szCs w:val="28"/>
        </w:rPr>
        <w:t>следующих</w:t>
      </w:r>
      <w:proofErr w:type="gramEnd"/>
      <w:r>
        <w:rPr>
          <w:rFonts w:ascii="Times New Roman" w:hAnsi="Times New Roman"/>
          <w:sz w:val="28"/>
          <w:szCs w:val="28"/>
        </w:rPr>
        <w:t xml:space="preserve"> </w:t>
      </w:r>
      <w:proofErr w:type="spellStart"/>
      <w:r>
        <w:rPr>
          <w:rFonts w:ascii="Times New Roman" w:hAnsi="Times New Roman"/>
          <w:sz w:val="28"/>
          <w:szCs w:val="28"/>
        </w:rPr>
        <w:t>прнципах</w:t>
      </w:r>
      <w:proofErr w:type="spellEnd"/>
      <w:r>
        <w:rPr>
          <w:rFonts w:ascii="Times New Roman" w:hAnsi="Times New Roman"/>
          <w:sz w:val="28"/>
          <w:szCs w:val="28"/>
        </w:rPr>
        <w:t>:</w:t>
      </w:r>
    </w:p>
    <w:p w:rsidR="00596B61" w:rsidRDefault="00596B61" w:rsidP="00596B61">
      <w:pPr>
        <w:pStyle w:val="a3"/>
        <w:ind w:left="-426"/>
        <w:jc w:val="both"/>
        <w:rPr>
          <w:rFonts w:ascii="Times New Roman" w:hAnsi="Times New Roman"/>
          <w:sz w:val="28"/>
          <w:szCs w:val="28"/>
        </w:rPr>
      </w:pPr>
      <w:r>
        <w:rPr>
          <w:rFonts w:ascii="Times New Roman" w:hAnsi="Times New Roman"/>
          <w:sz w:val="28"/>
          <w:szCs w:val="28"/>
        </w:rPr>
        <w:t>- признание, соблюдение и защита прав и свобод человека и гражданина;</w:t>
      </w:r>
    </w:p>
    <w:p w:rsidR="00596B61" w:rsidRDefault="00596B61" w:rsidP="00596B61">
      <w:pPr>
        <w:pStyle w:val="a3"/>
        <w:ind w:left="-426"/>
        <w:jc w:val="both"/>
        <w:rPr>
          <w:rFonts w:ascii="Times New Roman" w:hAnsi="Times New Roman"/>
          <w:sz w:val="28"/>
          <w:szCs w:val="28"/>
        </w:rPr>
      </w:pPr>
      <w:r>
        <w:rPr>
          <w:rFonts w:ascii="Times New Roman" w:hAnsi="Times New Roman"/>
          <w:sz w:val="28"/>
          <w:szCs w:val="28"/>
        </w:rPr>
        <w:t>- законность;</w:t>
      </w:r>
    </w:p>
    <w:p w:rsidR="00596B61" w:rsidRDefault="00596B61" w:rsidP="00596B61">
      <w:pPr>
        <w:pStyle w:val="a3"/>
        <w:ind w:left="-426"/>
        <w:jc w:val="both"/>
        <w:rPr>
          <w:rFonts w:ascii="Times New Roman" w:hAnsi="Times New Roman"/>
          <w:sz w:val="28"/>
          <w:szCs w:val="28"/>
        </w:rPr>
      </w:pPr>
      <w:r>
        <w:rPr>
          <w:rFonts w:ascii="Times New Roman" w:hAnsi="Times New Roman"/>
          <w:sz w:val="28"/>
          <w:szCs w:val="28"/>
        </w:rPr>
        <w:t>- гласность;</w:t>
      </w:r>
    </w:p>
    <w:p w:rsidR="00596B61" w:rsidRDefault="00596B61" w:rsidP="00596B61">
      <w:pPr>
        <w:pStyle w:val="a3"/>
        <w:ind w:left="-426"/>
        <w:jc w:val="both"/>
        <w:rPr>
          <w:rFonts w:ascii="Times New Roman" w:hAnsi="Times New Roman"/>
          <w:sz w:val="28"/>
          <w:szCs w:val="28"/>
        </w:rPr>
      </w:pPr>
      <w:r>
        <w:rPr>
          <w:rFonts w:ascii="Times New Roman" w:hAnsi="Times New Roman"/>
          <w:sz w:val="28"/>
          <w:szCs w:val="28"/>
        </w:rPr>
        <w:t>- приоритет обеспечения безопасности и общественного порядка;</w:t>
      </w:r>
    </w:p>
    <w:p w:rsidR="00596B61" w:rsidRDefault="00596B61" w:rsidP="00596B61">
      <w:pPr>
        <w:pStyle w:val="a3"/>
        <w:ind w:left="-426"/>
        <w:jc w:val="both"/>
        <w:rPr>
          <w:rFonts w:ascii="Times New Roman" w:hAnsi="Times New Roman"/>
          <w:sz w:val="28"/>
          <w:szCs w:val="28"/>
        </w:rPr>
      </w:pPr>
      <w:r>
        <w:rPr>
          <w:rFonts w:ascii="Times New Roman" w:hAnsi="Times New Roman"/>
          <w:sz w:val="28"/>
          <w:szCs w:val="28"/>
        </w:rPr>
        <w:t>-сотрудничество Учреждения с органами местного самоуправления муниципального образования, социумом, органами внутренних дел в противодействии экстремистской и террористической деятельности;</w:t>
      </w:r>
    </w:p>
    <w:p w:rsidR="00596B61" w:rsidRDefault="00596B61" w:rsidP="005A2364">
      <w:pPr>
        <w:pStyle w:val="a3"/>
        <w:ind w:left="-426"/>
        <w:rPr>
          <w:rFonts w:ascii="Times New Roman" w:hAnsi="Times New Roman"/>
          <w:sz w:val="28"/>
          <w:szCs w:val="28"/>
        </w:rPr>
      </w:pPr>
      <w:r>
        <w:rPr>
          <w:rFonts w:ascii="Times New Roman" w:hAnsi="Times New Roman"/>
          <w:sz w:val="28"/>
          <w:szCs w:val="28"/>
        </w:rPr>
        <w:t>- приоритет мер предупреждения терроризма;</w:t>
      </w:r>
    </w:p>
    <w:p w:rsidR="00596B61" w:rsidRDefault="00596B61" w:rsidP="005A2364">
      <w:pPr>
        <w:pStyle w:val="a3"/>
        <w:ind w:left="-426"/>
        <w:rPr>
          <w:rFonts w:ascii="Times New Roman" w:hAnsi="Times New Roman"/>
          <w:sz w:val="28"/>
          <w:szCs w:val="28"/>
        </w:rPr>
      </w:pPr>
      <w:r>
        <w:rPr>
          <w:rFonts w:ascii="Times New Roman" w:hAnsi="Times New Roman"/>
          <w:sz w:val="28"/>
          <w:szCs w:val="28"/>
        </w:rPr>
        <w:t>- единоначалие в руководстве привлекаемыми силами и средствами при проведении контртеррористических операций;</w:t>
      </w:r>
    </w:p>
    <w:p w:rsidR="00596B61" w:rsidRDefault="00596B61" w:rsidP="005A2364">
      <w:pPr>
        <w:pStyle w:val="a3"/>
        <w:ind w:left="-426"/>
        <w:rPr>
          <w:rFonts w:ascii="Times New Roman" w:hAnsi="Times New Roman"/>
          <w:sz w:val="28"/>
          <w:szCs w:val="28"/>
        </w:rPr>
      </w:pPr>
      <w:r>
        <w:rPr>
          <w:rFonts w:ascii="Times New Roman" w:hAnsi="Times New Roman"/>
          <w:sz w:val="28"/>
          <w:szCs w:val="28"/>
        </w:rPr>
        <w:t>- сочетание гласных и негласных методов противодействия терроризму;</w:t>
      </w:r>
    </w:p>
    <w:p w:rsidR="00596B61" w:rsidRDefault="00596B61" w:rsidP="005A2364">
      <w:pPr>
        <w:pStyle w:val="a3"/>
        <w:ind w:left="-426"/>
        <w:rPr>
          <w:rFonts w:ascii="Times New Roman" w:hAnsi="Times New Roman"/>
          <w:sz w:val="28"/>
          <w:szCs w:val="28"/>
        </w:rPr>
      </w:pPr>
      <w:r>
        <w:rPr>
          <w:rFonts w:ascii="Times New Roman" w:hAnsi="Times New Roman"/>
          <w:sz w:val="28"/>
          <w:szCs w:val="28"/>
        </w:rPr>
        <w:t>- соразмерность мер противодействию терроризму степени террористической опасности;</w:t>
      </w:r>
    </w:p>
    <w:p w:rsidR="00596B61" w:rsidRDefault="00596B61" w:rsidP="005A2364">
      <w:pPr>
        <w:pStyle w:val="a3"/>
        <w:ind w:left="-426"/>
        <w:rPr>
          <w:rFonts w:ascii="Times New Roman" w:hAnsi="Times New Roman"/>
          <w:sz w:val="28"/>
          <w:szCs w:val="28"/>
        </w:rPr>
      </w:pPr>
      <w:r>
        <w:rPr>
          <w:rFonts w:ascii="Times New Roman" w:hAnsi="Times New Roman"/>
          <w:sz w:val="28"/>
          <w:szCs w:val="28"/>
        </w:rPr>
        <w:t xml:space="preserve">- </w:t>
      </w:r>
      <w:r w:rsidR="00EA21C4">
        <w:rPr>
          <w:rFonts w:ascii="Times New Roman" w:hAnsi="Times New Roman"/>
          <w:sz w:val="28"/>
          <w:szCs w:val="28"/>
        </w:rPr>
        <w:t>способствование в привлечении к наказанию  за осуществление экстремистской и (или) террористической деятельности.</w:t>
      </w:r>
    </w:p>
    <w:p w:rsidR="00EA21C4" w:rsidRDefault="00C915D1" w:rsidP="00D224B1">
      <w:pPr>
        <w:pStyle w:val="a3"/>
        <w:ind w:left="-426"/>
        <w:jc w:val="both"/>
        <w:rPr>
          <w:rFonts w:ascii="Times New Roman" w:hAnsi="Times New Roman"/>
          <w:sz w:val="28"/>
          <w:szCs w:val="28"/>
        </w:rPr>
      </w:pPr>
      <w:r>
        <w:rPr>
          <w:rFonts w:ascii="Times New Roman" w:hAnsi="Times New Roman"/>
          <w:sz w:val="28"/>
          <w:szCs w:val="28"/>
        </w:rPr>
        <w:t xml:space="preserve">                 В МБУ</w:t>
      </w:r>
      <w:r w:rsidR="00EA21C4">
        <w:rPr>
          <w:rFonts w:ascii="Times New Roman" w:hAnsi="Times New Roman"/>
          <w:sz w:val="28"/>
          <w:szCs w:val="28"/>
        </w:rPr>
        <w:t xml:space="preserve"> ДО «Пестяковский ДДТ» противодействие экстремистской и (или) террористической деятельности осуществляется по следующим основным направлениям:</w:t>
      </w:r>
    </w:p>
    <w:p w:rsidR="00EA21C4" w:rsidRDefault="00EA21C4" w:rsidP="00D224B1">
      <w:pPr>
        <w:pStyle w:val="a3"/>
        <w:ind w:left="-426"/>
        <w:jc w:val="both"/>
        <w:rPr>
          <w:rFonts w:ascii="Times New Roman" w:hAnsi="Times New Roman"/>
          <w:sz w:val="28"/>
          <w:szCs w:val="28"/>
        </w:rPr>
      </w:pPr>
      <w:r>
        <w:rPr>
          <w:rFonts w:ascii="Times New Roman" w:hAnsi="Times New Roman"/>
          <w:sz w:val="28"/>
          <w:szCs w:val="28"/>
        </w:rPr>
        <w:t>- принятие профилактических мер, направленных на предупреждение</w:t>
      </w:r>
      <w:r w:rsidRPr="00EA21C4">
        <w:rPr>
          <w:rFonts w:ascii="Times New Roman" w:hAnsi="Times New Roman"/>
          <w:sz w:val="28"/>
          <w:szCs w:val="28"/>
        </w:rPr>
        <w:t xml:space="preserve"> </w:t>
      </w:r>
      <w:r>
        <w:rPr>
          <w:rFonts w:ascii="Times New Roman" w:hAnsi="Times New Roman"/>
          <w:sz w:val="28"/>
          <w:szCs w:val="28"/>
        </w:rPr>
        <w:t>экстремистской и (или) террористической деятельности, в том числе на выявление  и последующее устранение  причин и условий, способствующих осуществлению экстремизму и терроризму;</w:t>
      </w:r>
    </w:p>
    <w:p w:rsidR="00EA21C4" w:rsidRDefault="00EA21C4" w:rsidP="00D224B1">
      <w:pPr>
        <w:pStyle w:val="a3"/>
        <w:ind w:left="-426"/>
        <w:jc w:val="both"/>
        <w:rPr>
          <w:rFonts w:ascii="Times New Roman" w:hAnsi="Times New Roman"/>
          <w:sz w:val="28"/>
          <w:szCs w:val="28"/>
        </w:rPr>
      </w:pPr>
      <w:r>
        <w:rPr>
          <w:rFonts w:ascii="Times New Roman" w:hAnsi="Times New Roman"/>
          <w:sz w:val="28"/>
          <w:szCs w:val="28"/>
        </w:rPr>
        <w:t>- выявление, предупреждение и пресечение экстремистской и (или) террористической деятельности;</w:t>
      </w:r>
    </w:p>
    <w:p w:rsidR="00EA21C4" w:rsidRDefault="00EA21C4" w:rsidP="00D224B1">
      <w:pPr>
        <w:pStyle w:val="a3"/>
        <w:ind w:left="-426"/>
        <w:jc w:val="both"/>
        <w:rPr>
          <w:rFonts w:ascii="Times New Roman" w:hAnsi="Times New Roman"/>
          <w:sz w:val="28"/>
          <w:szCs w:val="28"/>
        </w:rPr>
      </w:pPr>
      <w:r>
        <w:rPr>
          <w:rFonts w:ascii="Times New Roman" w:hAnsi="Times New Roman"/>
          <w:sz w:val="28"/>
          <w:szCs w:val="28"/>
        </w:rPr>
        <w:t>- антитеррористическая защищенность</w:t>
      </w:r>
      <w:r w:rsidR="00D224B1">
        <w:rPr>
          <w:rFonts w:ascii="Times New Roman" w:hAnsi="Times New Roman"/>
          <w:sz w:val="28"/>
          <w:szCs w:val="28"/>
        </w:rPr>
        <w:t xml:space="preserve"> Учреждения.</w:t>
      </w:r>
    </w:p>
    <w:p w:rsidR="00D224B1" w:rsidRDefault="00C915D1" w:rsidP="00D224B1">
      <w:pPr>
        <w:pStyle w:val="a3"/>
        <w:ind w:left="-426"/>
        <w:jc w:val="both"/>
        <w:rPr>
          <w:rFonts w:ascii="Times New Roman" w:hAnsi="Times New Roman"/>
          <w:sz w:val="28"/>
          <w:szCs w:val="28"/>
        </w:rPr>
      </w:pPr>
      <w:r>
        <w:rPr>
          <w:rFonts w:ascii="Times New Roman" w:hAnsi="Times New Roman"/>
          <w:sz w:val="28"/>
          <w:szCs w:val="28"/>
        </w:rPr>
        <w:t xml:space="preserve">                   МБ</w:t>
      </w:r>
      <w:r w:rsidR="00D224B1">
        <w:rPr>
          <w:rFonts w:ascii="Times New Roman" w:hAnsi="Times New Roman"/>
          <w:sz w:val="28"/>
          <w:szCs w:val="28"/>
        </w:rPr>
        <w:t>У ДО «Пестяковский ДДТ» выступает субъектом противодействия экстремистской и (или) террористической деятельности и участвует в противодействии экстремизма  и (или) терроризма в пределах своей компетенции.</w:t>
      </w:r>
    </w:p>
    <w:p w:rsidR="00E77760" w:rsidRDefault="00E77760" w:rsidP="00D224B1">
      <w:pPr>
        <w:pStyle w:val="a3"/>
        <w:ind w:left="-426"/>
        <w:jc w:val="both"/>
        <w:rPr>
          <w:rFonts w:ascii="Times New Roman" w:hAnsi="Times New Roman"/>
          <w:sz w:val="28"/>
          <w:szCs w:val="28"/>
        </w:rPr>
      </w:pPr>
    </w:p>
    <w:p w:rsidR="00E77760" w:rsidRDefault="00E77760" w:rsidP="00E77760">
      <w:pPr>
        <w:pStyle w:val="a3"/>
        <w:numPr>
          <w:ilvl w:val="0"/>
          <w:numId w:val="1"/>
        </w:numPr>
        <w:jc w:val="center"/>
        <w:rPr>
          <w:rFonts w:ascii="Times New Roman" w:hAnsi="Times New Roman"/>
          <w:b/>
          <w:sz w:val="28"/>
          <w:szCs w:val="28"/>
        </w:rPr>
      </w:pPr>
      <w:r>
        <w:rPr>
          <w:rFonts w:ascii="Times New Roman" w:hAnsi="Times New Roman"/>
          <w:b/>
          <w:sz w:val="28"/>
          <w:szCs w:val="28"/>
        </w:rPr>
        <w:t>Профилактика экстремистской и (или) террористической деятельности</w:t>
      </w:r>
    </w:p>
    <w:p w:rsidR="00E77760" w:rsidRDefault="00E77760" w:rsidP="00E77760">
      <w:pPr>
        <w:pStyle w:val="a3"/>
        <w:ind w:left="-426"/>
        <w:jc w:val="both"/>
        <w:rPr>
          <w:rFonts w:ascii="Times New Roman" w:hAnsi="Times New Roman"/>
          <w:sz w:val="28"/>
          <w:szCs w:val="28"/>
        </w:rPr>
      </w:pPr>
      <w:r>
        <w:rPr>
          <w:rFonts w:ascii="Times New Roman" w:hAnsi="Times New Roman"/>
          <w:sz w:val="28"/>
          <w:szCs w:val="28"/>
        </w:rPr>
        <w:t xml:space="preserve">                  В целях противодействия экстремистской  и (или) </w:t>
      </w:r>
      <w:r w:rsidR="00C915D1">
        <w:rPr>
          <w:rFonts w:ascii="Times New Roman" w:hAnsi="Times New Roman"/>
          <w:sz w:val="28"/>
          <w:szCs w:val="28"/>
        </w:rPr>
        <w:t>террористической деятельности МБ</w:t>
      </w:r>
      <w:r>
        <w:rPr>
          <w:rFonts w:ascii="Times New Roman" w:hAnsi="Times New Roman"/>
          <w:sz w:val="28"/>
          <w:szCs w:val="28"/>
        </w:rPr>
        <w:t xml:space="preserve">У ДО «Пестяковский ДДТ» в пределах своей компетенции </w:t>
      </w:r>
      <w:r>
        <w:rPr>
          <w:rFonts w:ascii="Times New Roman" w:hAnsi="Times New Roman"/>
          <w:sz w:val="28"/>
          <w:szCs w:val="28"/>
        </w:rPr>
        <w:lastRenderedPageBreak/>
        <w:t>осуществляет профилактические, в том числе воспитательные, пропагандистские меры, направленные на предупреждение экстремизма и (или</w:t>
      </w:r>
      <w:proofErr w:type="gramStart"/>
      <w:r>
        <w:rPr>
          <w:rFonts w:ascii="Times New Roman" w:hAnsi="Times New Roman"/>
          <w:sz w:val="28"/>
          <w:szCs w:val="28"/>
        </w:rPr>
        <w:t>0</w:t>
      </w:r>
      <w:proofErr w:type="gramEnd"/>
      <w:r>
        <w:rPr>
          <w:rFonts w:ascii="Times New Roman" w:hAnsi="Times New Roman"/>
          <w:sz w:val="28"/>
          <w:szCs w:val="28"/>
        </w:rPr>
        <w:t xml:space="preserve"> терроризма.</w:t>
      </w:r>
    </w:p>
    <w:p w:rsidR="00E77760" w:rsidRDefault="00E77760" w:rsidP="00E77760">
      <w:pPr>
        <w:pStyle w:val="a3"/>
        <w:ind w:left="-426"/>
        <w:jc w:val="both"/>
        <w:rPr>
          <w:rFonts w:ascii="Times New Roman" w:hAnsi="Times New Roman"/>
          <w:sz w:val="28"/>
          <w:szCs w:val="28"/>
        </w:rPr>
      </w:pPr>
      <w:r>
        <w:rPr>
          <w:rFonts w:ascii="Times New Roman" w:hAnsi="Times New Roman"/>
          <w:sz w:val="28"/>
          <w:szCs w:val="28"/>
        </w:rPr>
        <w:t xml:space="preserve">                  На территории Учреждения запрещаются издание  и (или) распространение </w:t>
      </w:r>
      <w:r w:rsidR="009906C5">
        <w:rPr>
          <w:rFonts w:ascii="Times New Roman" w:hAnsi="Times New Roman"/>
          <w:sz w:val="28"/>
          <w:szCs w:val="28"/>
        </w:rPr>
        <w:t>печатных, аудио-, аудиовизуальных и иных материалов, тематика которых направлена на пропаганду экстремистской и (или) террористической деятельности, официальные материалы запрещенных экстремистских организаций, материалы, авторами которых являются лица, осужденные в соответствии с международно-правовыми актами за преступления против мира и человечества.</w:t>
      </w:r>
    </w:p>
    <w:p w:rsidR="009906C5" w:rsidRDefault="009906C5" w:rsidP="00E77760">
      <w:pPr>
        <w:pStyle w:val="a3"/>
        <w:ind w:left="-426"/>
        <w:jc w:val="both"/>
        <w:rPr>
          <w:rFonts w:ascii="Times New Roman" w:hAnsi="Times New Roman"/>
          <w:sz w:val="28"/>
          <w:szCs w:val="28"/>
        </w:rPr>
      </w:pPr>
    </w:p>
    <w:p w:rsidR="009906C5" w:rsidRDefault="009906C5" w:rsidP="009906C5">
      <w:pPr>
        <w:pStyle w:val="a3"/>
        <w:numPr>
          <w:ilvl w:val="0"/>
          <w:numId w:val="1"/>
        </w:numPr>
        <w:ind w:left="-426"/>
        <w:jc w:val="center"/>
        <w:rPr>
          <w:rFonts w:ascii="Times New Roman" w:hAnsi="Times New Roman"/>
          <w:b/>
          <w:sz w:val="28"/>
          <w:szCs w:val="28"/>
        </w:rPr>
      </w:pPr>
      <w:r>
        <w:rPr>
          <w:rFonts w:ascii="Times New Roman" w:hAnsi="Times New Roman"/>
          <w:b/>
          <w:sz w:val="28"/>
          <w:szCs w:val="28"/>
        </w:rPr>
        <w:t>Недопущение осуществления экстремистской и (или) террористической деятельности при проведении массовых мероприятий</w:t>
      </w:r>
    </w:p>
    <w:p w:rsidR="009906C5" w:rsidRDefault="009906C5" w:rsidP="009906C5">
      <w:pPr>
        <w:pStyle w:val="a3"/>
        <w:numPr>
          <w:ilvl w:val="0"/>
          <w:numId w:val="3"/>
        </w:numPr>
        <w:jc w:val="both"/>
        <w:rPr>
          <w:rFonts w:ascii="Times New Roman" w:hAnsi="Times New Roman"/>
          <w:sz w:val="28"/>
          <w:szCs w:val="28"/>
        </w:rPr>
      </w:pPr>
      <w:r>
        <w:rPr>
          <w:rFonts w:ascii="Times New Roman" w:hAnsi="Times New Roman"/>
          <w:sz w:val="28"/>
          <w:szCs w:val="28"/>
        </w:rPr>
        <w:t>При проведении массовых мероприятий, собраний, митингов, зрелищных и (или) празднич</w:t>
      </w:r>
      <w:r w:rsidR="00C915D1">
        <w:rPr>
          <w:rFonts w:ascii="Times New Roman" w:hAnsi="Times New Roman"/>
          <w:sz w:val="28"/>
          <w:szCs w:val="28"/>
        </w:rPr>
        <w:t>ных мероприятий на территории МБ</w:t>
      </w:r>
      <w:r>
        <w:rPr>
          <w:rFonts w:ascii="Times New Roman" w:hAnsi="Times New Roman"/>
          <w:sz w:val="28"/>
          <w:szCs w:val="28"/>
        </w:rPr>
        <w:t xml:space="preserve">У ДО «Пестяковский ДДТ»  не допускается  осуществление экстремистской и (или) террористической деятельности.   </w:t>
      </w:r>
      <w:r w:rsidR="0020069B">
        <w:rPr>
          <w:rFonts w:ascii="Times New Roman" w:hAnsi="Times New Roman"/>
          <w:sz w:val="28"/>
          <w:szCs w:val="28"/>
        </w:rPr>
        <w:t>Организаторы массовых мероприятий в Учреждении несут ответственность за соблюдение  установленных законодательством Российской Федерации требований, касающихся порядка проведения массовых мероприятий, недопущения осуществления экстремистской и (или</w:t>
      </w:r>
      <w:proofErr w:type="gramStart"/>
      <w:r w:rsidR="0020069B">
        <w:rPr>
          <w:rFonts w:ascii="Times New Roman" w:hAnsi="Times New Roman"/>
          <w:sz w:val="28"/>
          <w:szCs w:val="28"/>
        </w:rPr>
        <w:t>0</w:t>
      </w:r>
      <w:proofErr w:type="gramEnd"/>
      <w:r w:rsidR="0020069B">
        <w:rPr>
          <w:rFonts w:ascii="Times New Roman" w:hAnsi="Times New Roman"/>
          <w:sz w:val="28"/>
          <w:szCs w:val="28"/>
        </w:rPr>
        <w:t xml:space="preserve"> террористической деятельности, а также ее своевременного пресечения.</w:t>
      </w:r>
    </w:p>
    <w:p w:rsidR="0020069B" w:rsidRDefault="0020069B" w:rsidP="009906C5">
      <w:pPr>
        <w:pStyle w:val="a3"/>
        <w:numPr>
          <w:ilvl w:val="0"/>
          <w:numId w:val="3"/>
        </w:numPr>
        <w:jc w:val="both"/>
        <w:rPr>
          <w:rFonts w:ascii="Times New Roman" w:hAnsi="Times New Roman"/>
          <w:sz w:val="28"/>
          <w:szCs w:val="28"/>
        </w:rPr>
      </w:pPr>
      <w:r>
        <w:rPr>
          <w:rFonts w:ascii="Times New Roman" w:hAnsi="Times New Roman"/>
          <w:sz w:val="28"/>
          <w:szCs w:val="28"/>
        </w:rPr>
        <w:t>Участникам массовых мероприятий запрещается иметь при себе оружие, а также предметы, специально приготовленные или приспособленные для причинения  вреда здоровью гражданам или материального ущерба физическим и юридическим лицам.</w:t>
      </w:r>
    </w:p>
    <w:p w:rsidR="001B6400" w:rsidRDefault="001B6400" w:rsidP="009906C5">
      <w:pPr>
        <w:pStyle w:val="a3"/>
        <w:numPr>
          <w:ilvl w:val="0"/>
          <w:numId w:val="3"/>
        </w:numPr>
        <w:jc w:val="both"/>
        <w:rPr>
          <w:rFonts w:ascii="Times New Roman" w:hAnsi="Times New Roman"/>
          <w:sz w:val="28"/>
          <w:szCs w:val="28"/>
        </w:rPr>
      </w:pPr>
      <w:r>
        <w:rPr>
          <w:rFonts w:ascii="Times New Roman" w:hAnsi="Times New Roman"/>
          <w:sz w:val="28"/>
          <w:szCs w:val="28"/>
        </w:rPr>
        <w:t>При проведении массовых мероприятий не допускаются привлечение для участия в них экстремистских и (или) террористических организаций, использование их символики или атрибутики, а также распространение  экстремистских материалов.</w:t>
      </w:r>
    </w:p>
    <w:p w:rsidR="001B6400" w:rsidRDefault="001B6400" w:rsidP="009906C5">
      <w:pPr>
        <w:pStyle w:val="a3"/>
        <w:numPr>
          <w:ilvl w:val="0"/>
          <w:numId w:val="3"/>
        </w:numPr>
        <w:jc w:val="both"/>
        <w:rPr>
          <w:rFonts w:ascii="Times New Roman" w:hAnsi="Times New Roman"/>
          <w:sz w:val="28"/>
          <w:szCs w:val="28"/>
        </w:rPr>
      </w:pPr>
      <w:r>
        <w:rPr>
          <w:rFonts w:ascii="Times New Roman" w:hAnsi="Times New Roman"/>
          <w:sz w:val="28"/>
          <w:szCs w:val="28"/>
        </w:rPr>
        <w:t>В случае обнаружения обстоятельств. Предусмотренных п.1 и п.2. организаторы массовых мероприятий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массовых мероприятий по требованию представителей органов внутренних дел и ответственность ее организаторов по основаниям и в порядке, которые предусмотрены законодательством Российской Федерации.</w:t>
      </w:r>
    </w:p>
    <w:p w:rsidR="0020069B" w:rsidRDefault="001B6400" w:rsidP="00A10C72">
      <w:pPr>
        <w:jc w:val="center"/>
        <w:rPr>
          <w:rFonts w:ascii="Times New Roman" w:hAnsi="Times New Roman"/>
          <w:b/>
          <w:sz w:val="28"/>
          <w:szCs w:val="28"/>
        </w:rPr>
      </w:pPr>
      <w:r>
        <w:rPr>
          <w:rFonts w:ascii="Times New Roman" w:hAnsi="Times New Roman"/>
          <w:b/>
          <w:sz w:val="28"/>
          <w:szCs w:val="28"/>
        </w:rPr>
        <w:t xml:space="preserve">4.Запрет деятельности иностранных объединений, признанных </w:t>
      </w:r>
      <w:r w:rsidR="00A10C72">
        <w:rPr>
          <w:rFonts w:ascii="Times New Roman" w:hAnsi="Times New Roman"/>
          <w:b/>
          <w:sz w:val="28"/>
          <w:szCs w:val="28"/>
        </w:rPr>
        <w:t>экстремистскими.</w:t>
      </w:r>
    </w:p>
    <w:p w:rsidR="00A10C72" w:rsidRPr="00A10C72" w:rsidRDefault="00C915D1" w:rsidP="00A10C72">
      <w:pPr>
        <w:jc w:val="both"/>
        <w:rPr>
          <w:rFonts w:ascii="Times New Roman" w:hAnsi="Times New Roman"/>
          <w:sz w:val="28"/>
          <w:szCs w:val="28"/>
        </w:rPr>
      </w:pPr>
      <w:r>
        <w:rPr>
          <w:rFonts w:ascii="Times New Roman" w:hAnsi="Times New Roman"/>
          <w:sz w:val="28"/>
          <w:szCs w:val="28"/>
        </w:rPr>
        <w:lastRenderedPageBreak/>
        <w:t xml:space="preserve">           На территории МБ</w:t>
      </w:r>
      <w:r w:rsidR="00A10C72">
        <w:rPr>
          <w:rFonts w:ascii="Times New Roman" w:hAnsi="Times New Roman"/>
          <w:sz w:val="28"/>
          <w:szCs w:val="28"/>
        </w:rPr>
        <w:t>У ДО «Пестяковский ДДТ»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и (или) террористической в соответствии с международно-правовыми актами и федеральным законодательством.</w:t>
      </w:r>
    </w:p>
    <w:sectPr w:rsidR="00A10C72" w:rsidRPr="00A10C72" w:rsidSect="00494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079C5"/>
    <w:multiLevelType w:val="hybridMultilevel"/>
    <w:tmpl w:val="C3EE2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DB76BD"/>
    <w:multiLevelType w:val="hybridMultilevel"/>
    <w:tmpl w:val="128CC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7A5DDC"/>
    <w:multiLevelType w:val="hybridMultilevel"/>
    <w:tmpl w:val="36ACE756"/>
    <w:lvl w:ilvl="0" w:tplc="F39EA1C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2"/>
  </w:compat>
  <w:rsids>
    <w:rsidRoot w:val="000F597D"/>
    <w:rsid w:val="00000823"/>
    <w:rsid w:val="000F597D"/>
    <w:rsid w:val="001B6400"/>
    <w:rsid w:val="0020069B"/>
    <w:rsid w:val="003D6CB2"/>
    <w:rsid w:val="00494D02"/>
    <w:rsid w:val="00596B61"/>
    <w:rsid w:val="005A2364"/>
    <w:rsid w:val="009906C5"/>
    <w:rsid w:val="00A10C72"/>
    <w:rsid w:val="00C915D1"/>
    <w:rsid w:val="00D224B1"/>
    <w:rsid w:val="00E77760"/>
    <w:rsid w:val="00EA21C4"/>
    <w:rsid w:val="00EC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364"/>
    <w:pPr>
      <w:ind w:left="720"/>
      <w:contextualSpacing/>
    </w:pPr>
  </w:style>
  <w:style w:type="paragraph" w:styleId="a4">
    <w:name w:val="Balloon Text"/>
    <w:basedOn w:val="a"/>
    <w:link w:val="a5"/>
    <w:uiPriority w:val="99"/>
    <w:semiHidden/>
    <w:unhideWhenUsed/>
    <w:rsid w:val="000008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08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7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DDT_2021</cp:lastModifiedBy>
  <cp:revision>14</cp:revision>
  <dcterms:created xsi:type="dcterms:W3CDTF">2019-01-01T09:23:00Z</dcterms:created>
  <dcterms:modified xsi:type="dcterms:W3CDTF">2025-12-24T12:42:00Z</dcterms:modified>
</cp:coreProperties>
</file>