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2D93350E" wp14:editId="03672A57">
            <wp:simplePos x="0" y="0"/>
            <wp:positionH relativeFrom="page">
              <wp:posOffset>-5715</wp:posOffset>
            </wp:positionH>
            <wp:positionV relativeFrom="page">
              <wp:posOffset>56515</wp:posOffset>
            </wp:positionV>
            <wp:extent cx="7556500" cy="106553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7556500" cy="10655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F5050" w:rsidRDefault="00FF5050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D121C" w:rsidRDefault="00D56A46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Утверждаю:</w:t>
      </w:r>
    </w:p>
    <w:p w:rsidR="00D56A46" w:rsidRDefault="00D56A46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школы:             Л.Н. Петрова</w:t>
      </w:r>
    </w:p>
    <w:p w:rsidR="00D56A46" w:rsidRDefault="00D56A46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A46" w:rsidRDefault="00D56A46" w:rsidP="00D56A4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56A46" w:rsidRDefault="00D56A46" w:rsidP="00D56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56A46" w:rsidRDefault="00D56A46" w:rsidP="00D56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распределении стимулирующей части фонда оплаты труда</w:t>
      </w:r>
    </w:p>
    <w:p w:rsidR="00D56A46" w:rsidRDefault="00D56A46" w:rsidP="00D56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работникам МКОУ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Беклемищенская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НШ-ДС.</w:t>
      </w:r>
    </w:p>
    <w:p w:rsidR="00D56A46" w:rsidRDefault="00D56A46" w:rsidP="00D56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A46" w:rsidRDefault="00D56A46" w:rsidP="00D56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6A46" w:rsidRDefault="00D56A46" w:rsidP="00D56A4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6A46">
        <w:rPr>
          <w:rFonts w:ascii="Times New Roman" w:hAnsi="Times New Roman" w:cs="Times New Roman"/>
          <w:b/>
          <w:sz w:val="24"/>
          <w:szCs w:val="24"/>
        </w:rPr>
        <w:t>Общие положения.</w:t>
      </w:r>
    </w:p>
    <w:p w:rsidR="00D56A46" w:rsidRDefault="00D56A46" w:rsidP="00D56A46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773E7" w:rsidRPr="002773E7" w:rsidRDefault="00D56A46" w:rsidP="002773E7">
      <w:pPr>
        <w:pStyle w:val="a3"/>
        <w:numPr>
          <w:ilvl w:val="1"/>
          <w:numId w:val="1"/>
        </w:numPr>
        <w:spacing w:after="0" w:line="240" w:lineRule="auto"/>
        <w:ind w:left="142" w:firstLine="5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разработано в соответствии с Трудовым кодексом Российской Федерации, Законом Российской Федерации «Об образовании», в соответствии с постановлением Правительства Ивановской области</w:t>
      </w:r>
      <w:r w:rsidR="00D760B1">
        <w:rPr>
          <w:rFonts w:ascii="Times New Roman" w:hAnsi="Times New Roman" w:cs="Times New Roman"/>
          <w:sz w:val="24"/>
          <w:szCs w:val="24"/>
        </w:rPr>
        <w:t xml:space="preserve"> №117-п от 19.05.08 «О введении новой системы оплаты труда работников образовательных учреждений в рамках комплексного проекта модернизации образования Ивановской области». Постановлением Главы Пестяковского муниципального района № 122 от 23.06.08 «О новой системе оплаты труда работников образовательных учреждений Пестяковского муниципального района в рамках комплексного проекта модернизации образования Ивановской области</w:t>
      </w:r>
      <w:r w:rsidR="003D06A7">
        <w:rPr>
          <w:rFonts w:ascii="Times New Roman" w:hAnsi="Times New Roman" w:cs="Times New Roman"/>
          <w:sz w:val="24"/>
          <w:szCs w:val="24"/>
        </w:rPr>
        <w:t xml:space="preserve">» и другими нормативными правовыми актами. </w:t>
      </w:r>
    </w:p>
    <w:p w:rsidR="003D06A7" w:rsidRDefault="003D06A7" w:rsidP="002773E7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Положение разработано с целью:</w:t>
      </w:r>
    </w:p>
    <w:p w:rsidR="003D06A7" w:rsidRDefault="003D06A7" w:rsidP="003D06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материального стимулирования работников школы в успешном функционировании и развитии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Беклемищенская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НШ-ДС.</w:t>
      </w:r>
    </w:p>
    <w:p w:rsidR="003D06A7" w:rsidRDefault="003D06A7" w:rsidP="003D06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материального стимулирования работников школы в повышении совершенствования своего профессионального уровня;</w:t>
      </w:r>
    </w:p>
    <w:p w:rsidR="003D06A7" w:rsidRDefault="003D06A7" w:rsidP="003D06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материального стимулирования работников школы, показавших особое качество, высокую результативность;</w:t>
      </w:r>
    </w:p>
    <w:p w:rsidR="003D06A7" w:rsidRDefault="003D06A7" w:rsidP="003D06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материального стимулирования работников школы, выполняющих дополнительные работы, неучтённые в нормативных актах.</w:t>
      </w:r>
    </w:p>
    <w:p w:rsidR="003D06A7" w:rsidRDefault="003D06A7" w:rsidP="003D06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1.2. Настоящее Положение определяет порядок распределения стимулирующей части оплаты труда работникам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Беклемищенская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НШ-ДС.</w:t>
      </w:r>
    </w:p>
    <w:p w:rsidR="003D06A7" w:rsidRDefault="003D06A7" w:rsidP="003D06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1.3. Система выплаты стимулирующей части оплаты труда работникам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Беклемищенская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НШ-ДС устанавливается локальными актами школы, нормативно-правовыми актами Российской Федерации, законами и иными нормативно-правовыми актами Учредителя и Департамента образования Ивановской области.</w:t>
      </w:r>
    </w:p>
    <w:p w:rsidR="00B518A1" w:rsidRDefault="003D06A7" w:rsidP="003D06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1.4. Источниками финансиров</w:t>
      </w:r>
      <w:r w:rsidR="00B518A1">
        <w:rPr>
          <w:rFonts w:ascii="Times New Roman" w:hAnsi="Times New Roman" w:cs="Times New Roman"/>
          <w:sz w:val="24"/>
          <w:szCs w:val="24"/>
        </w:rPr>
        <w:t>ания фонда стимулирования являются фиксированная стимулирующая часть фонда предыдущего периода оплаты труда, экономия фонда оплаты труда, неиспользованный премиальный фонд предыдущего периода, средства, высвобождаемые в результате оптимизации штатного расписания в течении календарного года.</w:t>
      </w:r>
    </w:p>
    <w:p w:rsidR="00B518A1" w:rsidRDefault="00B518A1" w:rsidP="003D06A7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3D06A7" w:rsidRPr="008A4E1F" w:rsidRDefault="00B518A1" w:rsidP="008A4E1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1F">
        <w:rPr>
          <w:rFonts w:ascii="Times New Roman" w:hAnsi="Times New Roman" w:cs="Times New Roman"/>
          <w:b/>
          <w:sz w:val="24"/>
          <w:szCs w:val="24"/>
        </w:rPr>
        <w:t>Основные понятия Положения.</w:t>
      </w:r>
    </w:p>
    <w:p w:rsidR="00B518A1" w:rsidRDefault="00B518A1" w:rsidP="00B518A1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18A1" w:rsidRDefault="00B518A1" w:rsidP="00B518A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2.1. Все работники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Беклемищенская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НШ-ДС делятся на следующие группы: педагогические работники, обслуживающий персонал.</w:t>
      </w:r>
    </w:p>
    <w:p w:rsidR="00B518A1" w:rsidRDefault="00B518A1" w:rsidP="00B518A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2.2. К педагогическим работникам относятся лица, имеющие необходимую профессионально-педагогическую квалификацию, соответствующую тарифно-квалификационным характеристикам по должности, непосредственно осуществляющие учебно-воспитательный процесс (учителя, классные руководители).</w:t>
      </w:r>
    </w:p>
    <w:p w:rsidR="00B518A1" w:rsidRDefault="00B518A1" w:rsidP="00B518A1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2.3. К обслуживающему персоналу относятся уборщик служебных помещений, повар, кочегар</w:t>
      </w:r>
      <w:r w:rsidR="008A4E1F">
        <w:rPr>
          <w:rFonts w:ascii="Times New Roman" w:hAnsi="Times New Roman" w:cs="Times New Roman"/>
          <w:sz w:val="24"/>
          <w:szCs w:val="24"/>
        </w:rPr>
        <w:t>, бухгалтер.</w:t>
      </w:r>
    </w:p>
    <w:p w:rsidR="002773E7" w:rsidRDefault="002773E7" w:rsidP="008A4E1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E1F" w:rsidRDefault="008A4E1F" w:rsidP="008A4E1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 Основания для стимулирования.</w:t>
      </w:r>
    </w:p>
    <w:p w:rsidR="008A4E1F" w:rsidRDefault="008A4E1F" w:rsidP="008A4E1F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4E1F" w:rsidRDefault="008A4E1F" w:rsidP="008A4E1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A4E1F">
        <w:rPr>
          <w:rFonts w:ascii="Times New Roman" w:hAnsi="Times New Roman" w:cs="Times New Roman"/>
          <w:sz w:val="24"/>
          <w:szCs w:val="24"/>
        </w:rPr>
        <w:t>3.1.</w:t>
      </w:r>
      <w:r>
        <w:rPr>
          <w:rFonts w:ascii="Times New Roman" w:hAnsi="Times New Roman" w:cs="Times New Roman"/>
          <w:sz w:val="24"/>
          <w:szCs w:val="24"/>
        </w:rPr>
        <w:t xml:space="preserve"> Основаниями для стимулирования работников школы являются качественное выполнение разработанных, утвержденных критериев и показателей качества профессиональной деятельности, объективность и достоверность предоставленной информации.</w:t>
      </w:r>
    </w:p>
    <w:p w:rsidR="008A4E1F" w:rsidRDefault="008A4E1F" w:rsidP="008A4E1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3.2. Критерии для установления стимулирующих выплат педагогическим работникам.</w:t>
      </w:r>
    </w:p>
    <w:p w:rsidR="008A4E1F" w:rsidRDefault="008A4E1F" w:rsidP="008A4E1F">
      <w:pPr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8A4E1F" w:rsidRDefault="008A4E1F" w:rsidP="008A4E1F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4E1F">
        <w:rPr>
          <w:rFonts w:ascii="Times New Roman" w:hAnsi="Times New Roman" w:cs="Times New Roman"/>
          <w:b/>
          <w:sz w:val="24"/>
          <w:szCs w:val="24"/>
        </w:rPr>
        <w:t>Порядок премирования.</w:t>
      </w:r>
    </w:p>
    <w:p w:rsidR="008A4E1F" w:rsidRDefault="008A4E1F" w:rsidP="008A4E1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4E1F" w:rsidRDefault="008A4E1F" w:rsidP="008A4E1F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Поощрительные выплаты по результатам труда согласовывается директором школы со школьным Управляющим Советом.</w:t>
      </w:r>
    </w:p>
    <w:p w:rsidR="008A4E1F" w:rsidRDefault="008A4E1F" w:rsidP="008A4E1F">
      <w:pPr>
        <w:pStyle w:val="a3"/>
        <w:numPr>
          <w:ilvl w:val="1"/>
          <w:numId w:val="2"/>
        </w:numPr>
        <w:spacing w:after="0" w:line="240" w:lineRule="auto"/>
        <w:ind w:left="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Директор школы предоставляет в школьный Управляющий Совет итоговый оценочный лист о показателях деятельности работников, являющийся основанием для их премирования.</w:t>
      </w:r>
    </w:p>
    <w:p w:rsidR="008A4E1F" w:rsidRDefault="008A4E1F" w:rsidP="0099185A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 распределения стимулирующей части фонда оплаты труда рассматриваются Управляющим Советом школы дважды в течении года на заседаниях, проводимых соответственно в январе и в июне.</w:t>
      </w:r>
    </w:p>
    <w:p w:rsidR="008A4E1F" w:rsidRDefault="008A4E1F" w:rsidP="0099185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заседаниях рассматривается:</w:t>
      </w:r>
    </w:p>
    <w:p w:rsidR="008A4E1F" w:rsidRDefault="0099185A" w:rsidP="009918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основной расчётный показатель для определения размера стимулирующих выплат каждому работнику – денежный вес одного балла оценки профессиональной деятельности работника;</w:t>
      </w:r>
    </w:p>
    <w:p w:rsidR="0099185A" w:rsidRDefault="0099185A" w:rsidP="009918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итоговый протокол мониторинга профессиональной деятельности работников образовательного учреждения за истекший полугодовой период, в котором отражены полученные суммы баллов оценки профессиональной деятельности по каждому работнику;</w:t>
      </w:r>
    </w:p>
    <w:p w:rsidR="0099185A" w:rsidRDefault="0099185A" w:rsidP="009918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рассчитанные на предстоящий период, исходя из утвержденного основного показателя и из суммы баллов оценки профессиональной деятельности, размеры стимулирующей надбавки каждому работнику из утвержденного на предстоящее полугодие общего размера стимулирующей части фонда оплаты труда.</w:t>
      </w:r>
    </w:p>
    <w:p w:rsidR="0099185A" w:rsidRDefault="0099185A" w:rsidP="009918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4.4. Директор согласовывает с Управляющим Советом основной расчётный показатель размера стимулирующих выплат работникам школы – денежный вес одного балла оценки профессиональной деятельности работников</w:t>
      </w:r>
      <w:r w:rsidR="00CA3A58">
        <w:rPr>
          <w:rFonts w:ascii="Times New Roman" w:hAnsi="Times New Roman" w:cs="Times New Roman"/>
          <w:sz w:val="24"/>
          <w:szCs w:val="24"/>
        </w:rPr>
        <w:t>, итоговый протокол мониторинга профессиональной деятельности работников, рассчитанные исходя из утвержденного основного показателя и из суммы баллов оценки профессиональной деятельности, размеры стимулирующей надбавки.</w:t>
      </w:r>
    </w:p>
    <w:p w:rsidR="00CA3A58" w:rsidRDefault="00CA3A58" w:rsidP="009918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4.5. Распределение стимулирующей части фонда оплаты труда составляет: 80% на педагогических работников, 20% на обслуживающий персонал.</w:t>
      </w:r>
    </w:p>
    <w:p w:rsidR="00CA3A58" w:rsidRDefault="00CA3A58" w:rsidP="0099185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A3A58" w:rsidRDefault="00CA3A58" w:rsidP="00CA3A5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Лишение работника выплаты стимулирующего фонда.</w:t>
      </w:r>
    </w:p>
    <w:p w:rsidR="00CA3A58" w:rsidRDefault="00CA3A58" w:rsidP="00CA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A58" w:rsidRDefault="00CA3A58" w:rsidP="00CA3A58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Работник школы лишается выплаты из стимулирующего фонда, если имеется нарушение Устава школы, Правил внутреннего трудового распорядка, должностной Инструкции, Инструкции по охране труда и ТБ, ПБ. В этом случае он лишается материального стимулирования за тот период, в котором на него было наложено взыскание.</w:t>
      </w:r>
    </w:p>
    <w:p w:rsidR="00CA3A58" w:rsidRDefault="00CA3A58" w:rsidP="00CA3A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A58" w:rsidRDefault="00CA3A58" w:rsidP="00CA3A58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действия Положения.</w:t>
      </w:r>
    </w:p>
    <w:p w:rsidR="00CA3A58" w:rsidRDefault="00CA3A58" w:rsidP="00CA3A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3A58" w:rsidRDefault="00CA3A58" w:rsidP="00CA3A58">
      <w:pPr>
        <w:pStyle w:val="a3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действия данного Положения не ограничен.</w:t>
      </w:r>
    </w:p>
    <w:p w:rsidR="00E14AD6" w:rsidRDefault="00CA3A58" w:rsidP="00E14AD6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Изменения и дополнения к Положению о распределении стимулирующей части</w:t>
      </w:r>
      <w:r w:rsidR="00E14AD6">
        <w:rPr>
          <w:rFonts w:ascii="Times New Roman" w:hAnsi="Times New Roman" w:cs="Times New Roman"/>
          <w:sz w:val="24"/>
          <w:szCs w:val="24"/>
        </w:rPr>
        <w:t xml:space="preserve"> оплаты труда принимаются решением общего собрания работников школы, согласовывается с Управляющим Советом и утверждается директором школы.</w:t>
      </w:r>
    </w:p>
    <w:p w:rsidR="00E14AD6" w:rsidRDefault="00E14AD6" w:rsidP="00E14A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3A58" w:rsidRDefault="00E14AD6" w:rsidP="00E14AD6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Нормативно-правовая база выплаты из стимулирующего фонда.</w:t>
      </w:r>
    </w:p>
    <w:p w:rsidR="00E14AD6" w:rsidRDefault="00E14AD6" w:rsidP="00E14AD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4AD6" w:rsidRDefault="00E14AD6" w:rsidP="00E14AD6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Нормативные, правовые, финансовые документы (постановления, приказы, распоряжения Минобразования, Учредителя, Департамента образования Ивановской области).</w:t>
      </w:r>
    </w:p>
    <w:p w:rsidR="00E14AD6" w:rsidRDefault="00E14AD6" w:rsidP="00E14AD6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Приказы директора школы о выплате из стимулирующего фонда.</w:t>
      </w:r>
    </w:p>
    <w:p w:rsidR="00E14AD6" w:rsidRDefault="00E14AD6" w:rsidP="00E14AD6">
      <w:pPr>
        <w:pStyle w:val="a3"/>
        <w:numPr>
          <w:ilvl w:val="1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Постановления, решения Управляющего Совета МКОУ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Беклемищенская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НШ-ДС.</w:t>
      </w:r>
    </w:p>
    <w:p w:rsidR="00E14AD6" w:rsidRPr="00E14AD6" w:rsidRDefault="00E14AD6" w:rsidP="00E14AD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A4E1F" w:rsidRDefault="008A4E1F" w:rsidP="0099185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4E1F" w:rsidRPr="008A4E1F" w:rsidRDefault="008A4E1F" w:rsidP="008A4E1F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56A46" w:rsidRPr="00D56A46" w:rsidRDefault="00D56A46" w:rsidP="00D56A4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56A46" w:rsidRPr="00D56A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6B33AE"/>
    <w:multiLevelType w:val="multilevel"/>
    <w:tmpl w:val="A18601AE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33EA45A4"/>
    <w:multiLevelType w:val="multilevel"/>
    <w:tmpl w:val="2292AB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513"/>
    <w:rsid w:val="000B3513"/>
    <w:rsid w:val="002773E7"/>
    <w:rsid w:val="003D06A7"/>
    <w:rsid w:val="008A4E1F"/>
    <w:rsid w:val="008D121C"/>
    <w:rsid w:val="0099185A"/>
    <w:rsid w:val="00B518A1"/>
    <w:rsid w:val="00CA3A58"/>
    <w:rsid w:val="00D56A46"/>
    <w:rsid w:val="00D760B1"/>
    <w:rsid w:val="00E14AD6"/>
    <w:rsid w:val="00FF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9BBE9E-8C88-4A70-A249-53ED8D475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6A4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D760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773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773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860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Пользователь Windows</cp:lastModifiedBy>
  <cp:revision>4</cp:revision>
  <cp:lastPrinted>2019-12-16T06:49:00Z</cp:lastPrinted>
  <dcterms:created xsi:type="dcterms:W3CDTF">2019-12-09T08:57:00Z</dcterms:created>
  <dcterms:modified xsi:type="dcterms:W3CDTF">2020-10-29T20:02:00Z</dcterms:modified>
</cp:coreProperties>
</file>