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A2" w:rsidRDefault="00754C03">
      <w:pPr>
        <w:spacing w:after="8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-210608</wp:posOffset>
            </wp:positionH>
            <wp:positionV relativeFrom="paragraph">
              <wp:posOffset>-418040</wp:posOffset>
            </wp:positionV>
            <wp:extent cx="1990800" cy="1663200"/>
            <wp:effectExtent l="0" t="0" r="0" b="0"/>
            <wp:wrapNone/>
            <wp:docPr id="2" name="image3.jpg" descr="C:\Users\User.ZALIVKA\AppData\Local\Microsoft\Windows\INetCache\Content.Word\Цифровая_экономика_logo_цвет_ле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.ZALIVKA\AppData\Local\Microsoft\Windows\INetCache\Content.Word\Цифровая_экономика_logo_цвет_лев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66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4245132</wp:posOffset>
            </wp:positionH>
            <wp:positionV relativeFrom="paragraph">
              <wp:posOffset>-228175</wp:posOffset>
            </wp:positionV>
            <wp:extent cx="1834308" cy="40191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308" cy="40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55A2" w:rsidRDefault="00B555A2">
      <w:pPr>
        <w:spacing w:after="8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5A2" w:rsidRDefault="00B555A2">
      <w:pPr>
        <w:spacing w:after="8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5A2" w:rsidRDefault="00B555A2">
      <w:pPr>
        <w:spacing w:after="8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5A2" w:rsidRDefault="00B555A2">
      <w:pPr>
        <w:spacing w:after="8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5A2" w:rsidRDefault="00754C03">
      <w:pPr>
        <w:shd w:val="clear" w:color="auto" w:fill="FFFFFF"/>
        <w:spacing w:before="280" w:after="28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kd8l0wl1wtwy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Выиграть путешествие за историю любви: в России стартует онлайн-марафон для пар</w:t>
      </w:r>
    </w:p>
    <w:p w:rsidR="00B555A2" w:rsidRDefault="00754C03">
      <w:pPr>
        <w:shd w:val="clear" w:color="auto" w:fill="FFFFFF"/>
        <w:spacing w:before="280" w:after="280" w:line="240" w:lineRule="auto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127000</wp:posOffset>
                </wp:positionV>
                <wp:extent cx="6213034" cy="58844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046" y="3757141"/>
                          <a:ext cx="619990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934" h="120000" extrusionOk="0">
                              <a:moveTo>
                                <a:pt x="0" y="0"/>
                              </a:moveTo>
                              <a:lnTo>
                                <a:pt x="6052934" y="0"/>
                              </a:lnTo>
                            </a:path>
                          </a:pathLst>
                        </a:custGeom>
                        <a:noFill/>
                        <a:ln w="13125" cap="flat" cmpd="sng">
                          <a:solidFill>
                            <a:srgbClr val="5A6EA6"/>
                          </a:solidFill>
                          <a:prstDash val="solid"/>
                          <a:miter lim="127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127000</wp:posOffset>
                </wp:positionV>
                <wp:extent cx="6213034" cy="5884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034" cy="58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555A2" w:rsidRDefault="00754C03">
      <w:pPr>
        <w:spacing w:after="20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Четыре путешествия по России разыграют среди семейных пар и молодоженов: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июля по 13 октября при поддержке национального проекта «Цифровая экономика» в социальной сети VK пройдет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онлайн-марафон «Выходи за меня»</w:t>
      </w:r>
      <w:r>
        <w:rPr>
          <w:rFonts w:ascii="Times New Roman" w:eastAsia="Times New Roman" w:hAnsi="Times New Roman" w:cs="Times New Roman"/>
          <w:sz w:val="24"/>
          <w:szCs w:val="24"/>
        </w:rPr>
        <w:t>. Для участия в конкурсе одному из партнеров достаточно выложить историю любви на личной странице VK и дополнить пуб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ликацию тематическими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Подробности акции на сайте проекта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выходизаменя.рф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Организатор онлайн-марафона — АНО «Национальные приоритеты» при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и VK.</w:t>
      </w:r>
    </w:p>
    <w:p w:rsidR="00B555A2" w:rsidRDefault="00754C03">
      <w:pPr>
        <w:spacing w:after="20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Национальный проект “Цифровая экономика” и портал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упрощают пр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оцедуру регистрации брака и создают удобные сервисы для семей: например, будущие молодожены могут подать заявление онлайн, посетив ЗАГС только в день свадьбы. Уже в этом году услугой воспользовались более 330 тысяч раз. Мы проводим онлайн-марафон историй л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юбви “Выходи за меня”. В нём могут поучаствовать пары, которые подали заявление через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Госуслуги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те, кто уже успел зарегистрировать брак, так и те, кто планирует это сделать до 20 декабря 2024 года. Победители смогут выбрать путешествие в одном из чет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ырех форматов. В числе призов — морской, активный, культурно-исторический отдых, а также тур в горы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комментирует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генеральный директор АНО «Национальные приоритеты» София Малявина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5A2" w:rsidRDefault="00754C03">
      <w:pPr>
        <w:spacing w:after="20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 участника должен начинаться с фразы «Я участвую в марафоне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выходиз</w:t>
      </w:r>
      <w:r>
        <w:rPr>
          <w:rFonts w:ascii="Times New Roman" w:eastAsia="Times New Roman" w:hAnsi="Times New Roman" w:cs="Times New Roman"/>
          <w:sz w:val="24"/>
          <w:szCs w:val="24"/>
        </w:rPr>
        <w:t>аменя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ЗАГСонлайн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Кроме того, нужно подписаться на сообщества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Национальных проектов России. В розыгрыше главного приза могут участвовать пары, которые уже поженились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или планируют подать заявление с датой бракосочет</w:t>
      </w:r>
      <w:r>
        <w:rPr>
          <w:rFonts w:ascii="Times New Roman" w:eastAsia="Times New Roman" w:hAnsi="Times New Roman" w:cs="Times New Roman"/>
          <w:sz w:val="24"/>
          <w:szCs w:val="24"/>
        </w:rPr>
        <w:t>ания до 20.12.2024. Помимо главного приза в виде путешествия на двоих участники марафона могут претендовать на участие в розыгрыше еженедельных и ежемесячных призов. Итоги будут опубликованы на странице онлайн-марафона.</w:t>
      </w:r>
    </w:p>
    <w:p w:rsidR="00B555A2" w:rsidRDefault="00754C03">
      <w:pPr>
        <w:spacing w:after="20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Возможность подать заявление на реги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страцию брака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один из самых востребованных онлайн-сервис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ов у россиян. В 2023 году почти половина молодоженов страны — более 435 тыс. пар — поженились с помощью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а в этом году через портал было подано 2/3 от всех заявлений на регистр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ацию брака. Удобство сервиса отмечают по всей стране: он решает вопрос очередей и позволяет выбрать любой удобный ЗАГС, в том числе в другом городе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555A2" w:rsidSect="00E7055B">
      <w:headerReference w:type="default" r:id="rId9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03" w:rsidRDefault="00754C03">
      <w:pPr>
        <w:spacing w:line="240" w:lineRule="auto"/>
      </w:pPr>
      <w:r>
        <w:separator/>
      </w:r>
    </w:p>
  </w:endnote>
  <w:endnote w:type="continuationSeparator" w:id="0">
    <w:p w:rsidR="00754C03" w:rsidRDefault="00754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03" w:rsidRDefault="00754C03">
      <w:pPr>
        <w:spacing w:line="240" w:lineRule="auto"/>
      </w:pPr>
      <w:r>
        <w:separator/>
      </w:r>
    </w:p>
  </w:footnote>
  <w:footnote w:type="continuationSeparator" w:id="0">
    <w:p w:rsidR="00754C03" w:rsidRDefault="00754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5A2" w:rsidRDefault="00B555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A2"/>
    <w:rsid w:val="00754C03"/>
    <w:rsid w:val="00B555A2"/>
    <w:rsid w:val="00E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A1C6-4632-4FEE-B836-566A64E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 Соколова</cp:lastModifiedBy>
  <cp:revision>2</cp:revision>
  <dcterms:created xsi:type="dcterms:W3CDTF">2024-08-09T09:09:00Z</dcterms:created>
  <dcterms:modified xsi:type="dcterms:W3CDTF">2024-08-09T09:09:00Z</dcterms:modified>
</cp:coreProperties>
</file>