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  <w:u w:val="single"/>
        </w:rPr>
      </w:pPr>
      <w:r>
        <w:rPr>
          <w:rFonts w:ascii="Times New Roman" w:hAnsi="Times New Roman"/>
        </w:rPr>
        <w:drawing>
          <wp:inline>
            <wp:extent cx="1228725" cy="9144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228725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2"/>
        <w:ind/>
        <w:jc w:val="center"/>
        <w:outlineLvl w:val="0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 xml:space="preserve">ДЕПАРТАМЕНТ ОБРАЗОВАНИЯ </w:t>
      </w:r>
      <w:r>
        <w:rPr>
          <w:rFonts w:ascii="Times New Roman" w:hAnsi="Times New Roman"/>
          <w:b w:val="1"/>
          <w:sz w:val="30"/>
        </w:rPr>
        <w:t>И НАУКИ</w:t>
      </w:r>
      <w:r>
        <w:rPr>
          <w:rFonts w:ascii="Times New Roman" w:hAnsi="Times New Roman"/>
          <w:b w:val="1"/>
          <w:sz w:val="30"/>
        </w:rPr>
        <w:br/>
      </w:r>
      <w:r>
        <w:rPr>
          <w:rFonts w:ascii="Times New Roman" w:hAnsi="Times New Roman"/>
          <w:b w:val="1"/>
          <w:sz w:val="30"/>
        </w:rPr>
        <w:t>ИВАНОВСКОЙ ОБЛАСТИ</w:t>
      </w:r>
    </w:p>
    <w:p w14:paraId="07000000">
      <w:pPr>
        <w:pStyle w:val="Style_2"/>
        <w:ind/>
        <w:jc w:val="center"/>
        <w:outlineLvl w:val="0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0" cy="19050"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ПРИКАЗ</w:t>
      </w:r>
    </w:p>
    <w:p w14:paraId="0A000000">
      <w:pPr>
        <w:pStyle w:val="Style_3"/>
        <w:widowControl w:val="1"/>
        <w:ind w:firstLine="0" w:left="0" w:right="0"/>
        <w:jc w:val="center"/>
        <w:rPr>
          <w:rFonts w:ascii="Times New Roman" w:hAnsi="Times New Roman"/>
          <w:sz w:val="28"/>
        </w:rPr>
      </w:pPr>
    </w:p>
    <w:p w14:paraId="0B000000">
      <w:pPr>
        <w:pStyle w:val="Style_3"/>
        <w:widowControl w:val="1"/>
        <w:ind w:firstLine="0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9287"/>
      </w:tblGrid>
      <w:tr>
        <w:tc>
          <w:tcPr>
            <w:tcW w:type="dxa" w:w="92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pStyle w:val="Style_3"/>
              <w:widowControl w:val="1"/>
              <w:ind w:firstLine="1029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 № _________-о</w:t>
            </w:r>
          </w:p>
        </w:tc>
      </w:tr>
    </w:tbl>
    <w:p w14:paraId="0D000000">
      <w:pPr>
        <w:pStyle w:val="Style_3"/>
        <w:widowControl w:val="1"/>
        <w:ind w:firstLine="0" w:left="0" w:righ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проведении в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году всероссийски</w:t>
      </w:r>
      <w:r>
        <w:rPr>
          <w:rFonts w:ascii="Times New Roman" w:hAnsi="Times New Roman"/>
          <w:b w:val="1"/>
          <w:sz w:val="28"/>
        </w:rPr>
        <w:t>х проверочных работ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в образовательных организациях Ивановской области, реализующих программы начального общего, основного общего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среднего общего образования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приказом Федеральной службы по надзору в сфере образования и науки от 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2160</w:t>
      </w:r>
      <w:r>
        <w:rPr>
          <w:rFonts w:ascii="Times New Roman" w:hAnsi="Times New Roman"/>
          <w:sz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году», письм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Федеральной службы по надзору в сфере образования и науки от 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2.2023 № 02-</w:t>
      </w:r>
      <w:r>
        <w:rPr>
          <w:rFonts w:ascii="Times New Roman" w:hAnsi="Times New Roman"/>
          <w:sz w:val="28"/>
        </w:rPr>
        <w:t>422</w:t>
      </w:r>
      <w:r>
        <w:rPr>
          <w:rFonts w:ascii="Times New Roman" w:hAnsi="Times New Roman"/>
          <w:sz w:val="28"/>
        </w:rPr>
        <w:t xml:space="preserve">, от </w:t>
      </w:r>
      <w:r>
        <w:rPr>
          <w:rFonts w:ascii="Times New Roman" w:hAnsi="Times New Roman"/>
          <w:sz w:val="28"/>
        </w:rPr>
        <w:t>05.02.2024 №02-14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 06.02.2024 №02-16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Департамента образования </w:t>
      </w:r>
      <w:r>
        <w:rPr>
          <w:rFonts w:ascii="Times New Roman" w:hAnsi="Times New Roman"/>
          <w:sz w:val="28"/>
        </w:rPr>
        <w:t xml:space="preserve">и науки </w:t>
      </w:r>
      <w:r>
        <w:rPr>
          <w:rFonts w:ascii="Times New Roman" w:hAnsi="Times New Roman"/>
          <w:sz w:val="28"/>
        </w:rPr>
        <w:t>Ивановской области от 17.03.2020 №356-о/а «Об утверждении документов по организации региональной системы объективности процедур оценки качества образования и осуществления общественного и независимого наблюдения при проведении процедур оценки качества образования в Ивановской области»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 07.02.2024 №145-о</w:t>
      </w:r>
      <w:r>
        <w:rPr>
          <w:rFonts w:ascii="Times New Roman" w:hAnsi="Times New Roman"/>
          <w:sz w:val="28"/>
        </w:rPr>
        <w:t xml:space="preserve"> «О региональном координаторе по проведению всероссийских проверочных работ в Ивановской области в 2024 году»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мониторинга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 п</w:t>
      </w:r>
      <w:r>
        <w:rPr>
          <w:rFonts w:ascii="Times New Roman" w:hAnsi="Times New Roman"/>
          <w:sz w:val="28"/>
        </w:rPr>
        <w:t xml:space="preserve">одготовки обучающихся </w:t>
      </w:r>
      <w:r>
        <w:rPr>
          <w:rFonts w:ascii="Times New Roman" w:hAnsi="Times New Roman"/>
          <w:sz w:val="28"/>
        </w:rPr>
        <w:t>общеобразовательных организаций в Ивановской области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п р и к а з ы в а ю:</w:t>
      </w:r>
    </w:p>
    <w:p w14:paraId="12000000">
      <w:pPr>
        <w:pStyle w:val="Style_5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Организовать с 1 марта по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мая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проведение всероссийских проверочных работ (далее – ВПР) в </w:t>
      </w:r>
      <w:r>
        <w:rPr>
          <w:rFonts w:ascii="Times New Roman" w:hAnsi="Times New Roman"/>
          <w:sz w:val="28"/>
        </w:rPr>
        <w:t xml:space="preserve">4-8 и 11 классах </w:t>
      </w:r>
      <w:r>
        <w:rPr>
          <w:rFonts w:ascii="Times New Roman" w:hAnsi="Times New Roman"/>
          <w:sz w:val="28"/>
        </w:rPr>
        <w:t>образовательных организаци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ОО) </w:t>
      </w:r>
      <w:r>
        <w:rPr>
          <w:rFonts w:ascii="Times New Roman" w:hAnsi="Times New Roman"/>
          <w:sz w:val="28"/>
        </w:rPr>
        <w:t xml:space="preserve">Ивановской области, реализующих программы начального общего, основного общего и среднего </w:t>
      </w:r>
      <w:r>
        <w:rPr>
          <w:rFonts w:ascii="Times New Roman" w:hAnsi="Times New Roman"/>
          <w:sz w:val="28"/>
        </w:rPr>
        <w:t xml:space="preserve">общего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>, в соответствии с федеральным порядком проведения и планом-графиком (письмо Федеральной службы по надзору в сфере образования и науки от 06.02.2024 №02-16)</w:t>
      </w:r>
      <w:r>
        <w:rPr>
          <w:rFonts w:ascii="Times New Roman" w:hAnsi="Times New Roman"/>
          <w:sz w:val="28"/>
        </w:rPr>
        <w:t>:</w:t>
      </w:r>
    </w:p>
    <w:p w14:paraId="13000000">
      <w:pPr>
        <w:pStyle w:val="Style_5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14:paraId="14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</w:t>
      </w:r>
      <w:r>
        <w:rPr>
          <w:rFonts w:ascii="Times New Roman" w:hAnsi="Times New Roman"/>
          <w:sz w:val="28"/>
        </w:rPr>
        <w:t>муниципальных координаторов ВПР в Ивановской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(приложение 1);</w:t>
      </w:r>
    </w:p>
    <w:p w14:paraId="15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екомендации по обеспечению объективности результатов ВПР и информационной безопасности в период проведения ВПР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Рекомендации по обеспечени</w:t>
      </w:r>
      <w:r>
        <w:rPr>
          <w:rFonts w:ascii="Times New Roman" w:hAnsi="Times New Roman"/>
          <w:sz w:val="28"/>
        </w:rPr>
        <w:t>ю объективности) (приложение 2);</w:t>
      </w:r>
    </w:p>
    <w:p w14:paraId="16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екомендации по организации ВПР для обучающихся с ограниченными возможностями здоровья,</w:t>
      </w:r>
      <w:r>
        <w:rPr>
          <w:rFonts w:ascii="Times New Roman" w:hAnsi="Times New Roman"/>
          <w:sz w:val="28"/>
        </w:rPr>
        <w:t xml:space="preserve"> детей-инвалидов (приложение 3)</w:t>
      </w:r>
      <w:r>
        <w:rPr>
          <w:rFonts w:ascii="Times New Roman" w:hAnsi="Times New Roman"/>
          <w:sz w:val="28"/>
        </w:rPr>
        <w:t>;</w:t>
      </w:r>
    </w:p>
    <w:p w14:paraId="17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техническому оснащению ОО</w:t>
      </w:r>
      <w:r>
        <w:rPr>
          <w:rFonts w:ascii="Times New Roman" w:hAnsi="Times New Roman"/>
          <w:sz w:val="28"/>
        </w:rPr>
        <w:t xml:space="preserve"> для проведения ВПР</w:t>
      </w:r>
      <w:r>
        <w:rPr>
          <w:rFonts w:ascii="Times New Roman" w:hAnsi="Times New Roman"/>
          <w:sz w:val="28"/>
        </w:rPr>
        <w:t xml:space="preserve"> (приложение 4)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5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следующие меры по </w:t>
      </w:r>
      <w:r>
        <w:rPr>
          <w:rFonts w:ascii="Times New Roman" w:hAnsi="Times New Roman"/>
          <w:sz w:val="28"/>
        </w:rPr>
        <w:t>обеспечению объективности результатов ВПР</w:t>
      </w:r>
      <w:r>
        <w:rPr>
          <w:rFonts w:ascii="Times New Roman" w:hAnsi="Times New Roman"/>
          <w:sz w:val="28"/>
        </w:rPr>
        <w:t xml:space="preserve"> по физике в 7-8 классах:</w:t>
      </w:r>
    </w:p>
    <w:p w14:paraId="19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видео</w:t>
      </w:r>
      <w:r>
        <w:rPr>
          <w:rFonts w:ascii="Times New Roman" w:hAnsi="Times New Roman"/>
          <w:sz w:val="28"/>
        </w:rPr>
        <w:t>протоколирования</w:t>
      </w:r>
      <w:r>
        <w:rPr>
          <w:rFonts w:ascii="Times New Roman" w:hAnsi="Times New Roman"/>
          <w:sz w:val="28"/>
        </w:rPr>
        <w:t xml:space="preserve"> в аудиториях (без трансляции в режиме онлайн)</w:t>
      </w:r>
      <w:r>
        <w:rPr>
          <w:rFonts w:ascii="Times New Roman" w:hAnsi="Times New Roman"/>
          <w:sz w:val="28"/>
        </w:rPr>
        <w:t xml:space="preserve"> и / или </w:t>
      </w:r>
      <w:r>
        <w:rPr>
          <w:rFonts w:ascii="Times New Roman" w:hAnsi="Times New Roman"/>
          <w:sz w:val="28"/>
        </w:rPr>
        <w:t>привлечение независимых наблюдателей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день проведения работ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</w:t>
      </w:r>
      <w:r>
        <w:rPr>
          <w:rFonts w:ascii="Times New Roman" w:hAnsi="Times New Roman"/>
          <w:sz w:val="28"/>
        </w:rPr>
        <w:t xml:space="preserve"> конфликта интересов в отношении специалисто</w:t>
      </w:r>
      <w:r>
        <w:rPr>
          <w:rFonts w:ascii="Times New Roman" w:hAnsi="Times New Roman"/>
          <w:sz w:val="28"/>
        </w:rPr>
        <w:t>в, привлекаемых к проведению работ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Рекомендац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по обеспечению объективности</w:t>
      </w:r>
      <w:r>
        <w:rPr>
          <w:rFonts w:ascii="Times New Roman" w:hAnsi="Times New Roman"/>
          <w:sz w:val="28"/>
        </w:rPr>
        <w:t xml:space="preserve"> (приложение 2)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5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Областному государственному бюджетному учреждению «Ивановский региональный центр оценки качества образования» (далее – ОГБУ Центр оценки качества образования) (Вилесова О.Б.) обеспечить:</w:t>
      </w:r>
    </w:p>
    <w:p w14:paraId="1C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взаимодействие с </w:t>
      </w:r>
      <w:r>
        <w:rPr>
          <w:rFonts w:ascii="Times New Roman" w:hAnsi="Times New Roman"/>
          <w:sz w:val="28"/>
        </w:rPr>
        <w:t xml:space="preserve">органами </w:t>
      </w:r>
      <w:r>
        <w:rPr>
          <w:rFonts w:ascii="Times New Roman" w:hAnsi="Times New Roman"/>
          <w:sz w:val="28"/>
        </w:rPr>
        <w:t>местного самоуправления, осуществляющи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управление в сфере образования (далее – МСУ)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ОО</w:t>
      </w:r>
      <w:r>
        <w:rPr>
          <w:rFonts w:ascii="Times New Roman" w:hAnsi="Times New Roman"/>
          <w:sz w:val="28"/>
        </w:rPr>
        <w:t xml:space="preserve"> по организационно-технологическим вопросам проведения ВПР;</w:t>
      </w:r>
    </w:p>
    <w:p w14:paraId="1D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вебинара для муниципальных координаторов, ответственных организаторов ОО по подготовке к проведению ВПР в 202</w:t>
      </w:r>
      <w:r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>году;</w:t>
      </w:r>
    </w:p>
    <w:p w14:paraId="1E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загрузкой ОО необходимых форм в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информационн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систем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оценки качества образования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ФИС ОКО);</w:t>
      </w:r>
    </w:p>
    <w:p w14:paraId="1F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сводных статистических и аналитических материалов по результатам ВПР Ивановской области 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году;</w:t>
      </w:r>
    </w:p>
    <w:p w14:paraId="20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выборочной перепроверки ВПР</w:t>
      </w:r>
      <w:r>
        <w:rPr>
          <w:rFonts w:ascii="Times New Roman" w:hAnsi="Times New Roman"/>
          <w:sz w:val="28"/>
        </w:rPr>
        <w:t xml:space="preserve"> по физике в 7-8 классах</w:t>
      </w:r>
      <w:r>
        <w:rPr>
          <w:rFonts w:ascii="Times New Roman" w:hAnsi="Times New Roman"/>
          <w:sz w:val="28"/>
        </w:rPr>
        <w:t>, выполненных 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(по решению Департамента образования</w:t>
      </w:r>
      <w:r>
        <w:rPr>
          <w:rFonts w:ascii="Times New Roman" w:hAnsi="Times New Roman"/>
          <w:sz w:val="28"/>
        </w:rPr>
        <w:t xml:space="preserve"> и науки</w:t>
      </w:r>
      <w:r>
        <w:rPr>
          <w:rFonts w:ascii="Times New Roman" w:hAnsi="Times New Roman"/>
          <w:sz w:val="28"/>
        </w:rPr>
        <w:t xml:space="preserve"> Ивановской области);</w:t>
      </w:r>
    </w:p>
    <w:p w14:paraId="21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сбор актов независимого наблюдения за проведением ВПР в ОО в электронном виде (форма акта утверждена приказом Департамента образования Ивановской области от 17.03.2020 №356-о/а) (приложение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настоящему приказу</w:t>
      </w:r>
      <w:r>
        <w:rPr>
          <w:rFonts w:ascii="Times New Roman" w:hAnsi="Times New Roman"/>
          <w:sz w:val="28"/>
        </w:rPr>
        <w:t>).</w:t>
      </w:r>
    </w:p>
    <w:p w14:paraId="22000000">
      <w:pPr>
        <w:pStyle w:val="Style_5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Рекомендовать руководителям </w:t>
      </w:r>
      <w:r>
        <w:rPr>
          <w:rFonts w:ascii="Times New Roman" w:hAnsi="Times New Roman"/>
          <w:sz w:val="28"/>
        </w:rPr>
        <w:t>МСУ</w:t>
      </w:r>
      <w:r>
        <w:rPr>
          <w:rFonts w:ascii="Times New Roman" w:hAnsi="Times New Roman"/>
          <w:sz w:val="28"/>
        </w:rPr>
        <w:t xml:space="preserve"> Ивановской области:</w:t>
      </w:r>
    </w:p>
    <w:p w14:paraId="23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довести настоящий приказ до сведения </w:t>
      </w:r>
      <w:r>
        <w:rPr>
          <w:rFonts w:ascii="Times New Roman" w:hAnsi="Times New Roman"/>
          <w:sz w:val="28"/>
        </w:rPr>
        <w:t>руководителей подведомственных ОО</w:t>
      </w:r>
      <w:r>
        <w:rPr>
          <w:rFonts w:ascii="Times New Roman" w:hAnsi="Times New Roman"/>
          <w:sz w:val="28"/>
        </w:rPr>
        <w:t>;</w:t>
      </w:r>
    </w:p>
    <w:p w14:paraId="24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рганизовать</w:t>
      </w:r>
      <w:r>
        <w:rPr>
          <w:rFonts w:ascii="Times New Roman" w:hAnsi="Times New Roman"/>
          <w:sz w:val="28"/>
        </w:rPr>
        <w:t xml:space="preserve"> проведение ВПР в подведомственных ОО в соответствии с </w:t>
      </w:r>
      <w:r>
        <w:rPr>
          <w:rFonts w:ascii="Times New Roman" w:hAnsi="Times New Roman"/>
          <w:sz w:val="28"/>
        </w:rPr>
        <w:t>федеральным порядком проведения ВПР</w:t>
      </w:r>
      <w:r>
        <w:rPr>
          <w:rFonts w:ascii="Times New Roman" w:hAnsi="Times New Roman"/>
          <w:sz w:val="28"/>
        </w:rPr>
        <w:t>, размещ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нном на портале ФИС ОКО</w:t>
      </w:r>
      <w:r>
        <w:rPr>
          <w:rFonts w:ascii="Times New Roman" w:hAnsi="Times New Roman"/>
          <w:sz w:val="28"/>
        </w:rPr>
        <w:t>, Рекомендациями по обеспечению объективности (приложение 2)</w:t>
      </w:r>
      <w:r>
        <w:rPr>
          <w:rFonts w:ascii="Times New Roman" w:hAnsi="Times New Roman"/>
          <w:sz w:val="28"/>
        </w:rPr>
        <w:t>;</w:t>
      </w:r>
    </w:p>
    <w:p w14:paraId="25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участие муниципальных координаторов, </w:t>
      </w:r>
      <w:r>
        <w:rPr>
          <w:rFonts w:ascii="Times New Roman" w:hAnsi="Times New Roman"/>
          <w:sz w:val="28"/>
        </w:rPr>
        <w:t xml:space="preserve">ответственных организаторов ОО </w:t>
      </w:r>
      <w:r>
        <w:rPr>
          <w:rFonts w:ascii="Times New Roman" w:hAnsi="Times New Roman"/>
          <w:sz w:val="28"/>
        </w:rPr>
        <w:t>в вебинар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, проводим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ОГБУ Центр оценки качества образования;</w:t>
      </w:r>
    </w:p>
    <w:p w14:paraId="26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контроль за загрузкой подведомственными ОО необходимых форм в личных кабинетах ФИС ОКО в сроки, установленные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t>планом-графиком</w:t>
      </w:r>
      <w:r>
        <w:rPr>
          <w:rFonts w:ascii="Times New Roman" w:hAnsi="Times New Roman"/>
          <w:sz w:val="28"/>
        </w:rPr>
        <w:t>.</w:t>
      </w:r>
    </w:p>
    <w:p w14:paraId="27000000">
      <w:pPr>
        <w:pStyle w:val="Style_5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Рекомендовать руководителям </w:t>
      </w:r>
      <w:r>
        <w:rPr>
          <w:rFonts w:ascii="Times New Roman" w:hAnsi="Times New Roman"/>
          <w:sz w:val="28"/>
        </w:rPr>
        <w:t>ОО</w:t>
      </w:r>
      <w:r>
        <w:rPr>
          <w:rFonts w:ascii="Times New Roman" w:hAnsi="Times New Roman"/>
          <w:sz w:val="28"/>
        </w:rPr>
        <w:t xml:space="preserve">, реализующих программы начального общего, основного общего и среднего общего образования: </w:t>
      </w:r>
    </w:p>
    <w:p w14:paraId="28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ответственных организаторов ОО (специалистов, ответственных за проведение ВПР в ОО) </w:t>
      </w:r>
      <w:r>
        <w:rPr>
          <w:rFonts w:ascii="Times New Roman" w:hAnsi="Times New Roman"/>
          <w:sz w:val="28"/>
        </w:rPr>
        <w:t>и организаторов в аудитории;</w:t>
      </w:r>
    </w:p>
    <w:p w14:paraId="29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заполнение необходимых форм в личных кабинетах ФИС ОКО в сроки, </w:t>
      </w:r>
      <w:r>
        <w:rPr>
          <w:rFonts w:ascii="Times New Roman" w:hAnsi="Times New Roman"/>
          <w:sz w:val="28"/>
        </w:rPr>
        <w:t>установленные федеральным планом-графиком</w:t>
      </w:r>
      <w:r>
        <w:rPr>
          <w:rFonts w:ascii="Times New Roman" w:hAnsi="Times New Roman"/>
          <w:sz w:val="28"/>
        </w:rPr>
        <w:t>;</w:t>
      </w:r>
    </w:p>
    <w:p w14:paraId="2A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необходимые изменения в расписание занятий </w:t>
      </w:r>
      <w:r>
        <w:rPr>
          <w:rFonts w:ascii="Times New Roman" w:hAnsi="Times New Roman"/>
          <w:sz w:val="28"/>
        </w:rPr>
        <w:t xml:space="preserve">в ОО </w:t>
      </w:r>
      <w:r>
        <w:rPr>
          <w:rFonts w:ascii="Times New Roman" w:hAnsi="Times New Roman"/>
          <w:sz w:val="28"/>
        </w:rPr>
        <w:t>в дни проведения ВПР;</w:t>
      </w:r>
    </w:p>
    <w:p w14:paraId="2B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техническую подготовку </w:t>
      </w:r>
      <w:r>
        <w:rPr>
          <w:rFonts w:ascii="Times New Roman" w:hAnsi="Times New Roman"/>
          <w:sz w:val="28"/>
        </w:rPr>
        <w:t>к проведению ВПР</w:t>
      </w:r>
      <w:r>
        <w:rPr>
          <w:rFonts w:ascii="Times New Roman" w:hAnsi="Times New Roman"/>
          <w:sz w:val="28"/>
        </w:rPr>
        <w:t xml:space="preserve"> в соответствии с требования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 техническому оснащению ОО</w:t>
      </w:r>
      <w:r>
        <w:rPr>
          <w:rFonts w:ascii="Times New Roman" w:hAnsi="Times New Roman"/>
          <w:sz w:val="28"/>
        </w:rPr>
        <w:t xml:space="preserve"> (приложение 4);</w:t>
      </w:r>
    </w:p>
    <w:p w14:paraId="2C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</w:t>
      </w:r>
      <w:r>
        <w:rPr>
          <w:rFonts w:ascii="Times New Roman" w:hAnsi="Times New Roman"/>
          <w:sz w:val="28"/>
        </w:rPr>
        <w:t xml:space="preserve"> информационно-разъяснительную работу с родителями (законными представителями) обучающихся по вопросам проведения ВПР</w:t>
      </w:r>
      <w:r>
        <w:rPr>
          <w:rFonts w:ascii="Times New Roman" w:hAnsi="Times New Roman"/>
          <w:sz w:val="28"/>
        </w:rPr>
        <w:t xml:space="preserve"> до начала проведения работ в ОО</w:t>
      </w:r>
      <w:r>
        <w:rPr>
          <w:rFonts w:ascii="Times New Roman" w:hAnsi="Times New Roman"/>
          <w:sz w:val="28"/>
        </w:rPr>
        <w:t>;</w:t>
      </w:r>
    </w:p>
    <w:p w14:paraId="2D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проведение ВПР</w:t>
      </w:r>
      <w:r>
        <w:rPr>
          <w:rFonts w:ascii="Times New Roman" w:hAnsi="Times New Roman"/>
          <w:sz w:val="28"/>
        </w:rPr>
        <w:t xml:space="preserve">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федеральным порядком проведения ВПР</w:t>
      </w:r>
      <w:r>
        <w:rPr>
          <w:rFonts w:ascii="Times New Roman" w:hAnsi="Times New Roman"/>
          <w:sz w:val="28"/>
        </w:rPr>
        <w:t>, инструкциями, размещенными в личном кабинете ОО в ФИС ОКО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Рекомендациями по обеспечению объективности (приложение 2);</w:t>
      </w:r>
    </w:p>
    <w:p w14:paraId="2E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видеопротоколирование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независимое наблюдение на этапе проведения ВПР по </w:t>
      </w:r>
      <w:r>
        <w:rPr>
          <w:rFonts w:ascii="Times New Roman" w:hAnsi="Times New Roman"/>
          <w:sz w:val="28"/>
        </w:rPr>
        <w:t>физике в 7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классах</w:t>
      </w:r>
      <w:r>
        <w:rPr>
          <w:rFonts w:ascii="Times New Roman" w:hAnsi="Times New Roman"/>
          <w:sz w:val="28"/>
        </w:rPr>
        <w:t>;</w:t>
      </w:r>
    </w:p>
    <w:p w14:paraId="2F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</w:t>
      </w:r>
      <w:r>
        <w:rPr>
          <w:rFonts w:ascii="Times New Roman" w:hAnsi="Times New Roman"/>
          <w:sz w:val="28"/>
        </w:rPr>
        <w:t>устранение</w:t>
      </w:r>
      <w:r>
        <w:rPr>
          <w:rFonts w:ascii="Times New Roman" w:hAnsi="Times New Roman"/>
          <w:sz w:val="28"/>
        </w:rPr>
        <w:t xml:space="preserve"> конфликта интересов в отношении специалисто</w:t>
      </w:r>
      <w:r>
        <w:rPr>
          <w:rFonts w:ascii="Times New Roman" w:hAnsi="Times New Roman"/>
          <w:sz w:val="28"/>
        </w:rPr>
        <w:t>в, привлекаемых к проведению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ВПР </w:t>
      </w:r>
      <w:r>
        <w:rPr>
          <w:rFonts w:ascii="Times New Roman" w:hAnsi="Times New Roman"/>
          <w:sz w:val="28"/>
        </w:rPr>
        <w:t>по физике в 7-8 классах</w:t>
      </w:r>
      <w:r>
        <w:rPr>
          <w:rFonts w:ascii="Times New Roman" w:hAnsi="Times New Roman"/>
          <w:sz w:val="28"/>
        </w:rPr>
        <w:t>;</w:t>
      </w:r>
    </w:p>
    <w:p w14:paraId="30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проверку ответов участников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Рекомендациями по обеспечению объективности (приложение 2)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критериями по соответствующему предмету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сроки, установленные </w:t>
      </w:r>
      <w:r>
        <w:rPr>
          <w:rFonts w:ascii="Times New Roman" w:hAnsi="Times New Roman"/>
          <w:sz w:val="28"/>
        </w:rPr>
        <w:t>федеральным планом-графиком</w:t>
      </w:r>
      <w:r>
        <w:rPr>
          <w:rFonts w:ascii="Times New Roman" w:hAnsi="Times New Roman"/>
          <w:sz w:val="28"/>
        </w:rPr>
        <w:t>;</w:t>
      </w:r>
    </w:p>
    <w:p w14:paraId="31000000">
      <w:pPr>
        <w:pStyle w:val="Style_5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хранение 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качанны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архив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вариантами работ, критериев</w:t>
      </w:r>
      <w:r>
        <w:rPr>
          <w:rFonts w:ascii="Times New Roman" w:hAnsi="Times New Roman"/>
          <w:sz w:val="28"/>
        </w:rPr>
        <w:t xml:space="preserve"> для проведения ВПР в традиционной форме в течение всего периода проведения ВПР (до получения результатов) в соответствии с </w:t>
      </w:r>
      <w:r>
        <w:rPr>
          <w:rFonts w:ascii="Times New Roman" w:hAnsi="Times New Roman"/>
          <w:sz w:val="28"/>
        </w:rPr>
        <w:t>федеральным планом-графиком</w:t>
      </w:r>
      <w:r>
        <w:rPr>
          <w:rFonts w:ascii="Times New Roman" w:hAnsi="Times New Roman"/>
          <w:sz w:val="28"/>
        </w:rPr>
        <w:t>;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выполненных в традиционной форме работ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 1 года с момента окончания проведения ВПР</w:t>
      </w:r>
      <w:r>
        <w:rPr>
          <w:rFonts w:ascii="Times New Roman" w:hAnsi="Times New Roman"/>
          <w:sz w:val="28"/>
        </w:rPr>
        <w:t>;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видеозап</w:t>
      </w:r>
      <w:r>
        <w:rPr>
          <w:rFonts w:ascii="Times New Roman" w:hAnsi="Times New Roman"/>
          <w:sz w:val="28"/>
        </w:rPr>
        <w:t>иси проведения работ, акты независимого наблюдения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1 года с момента окончания проведения ВПР</w:t>
      </w:r>
      <w:r>
        <w:rPr>
          <w:rFonts w:ascii="Times New Roman" w:hAnsi="Times New Roman"/>
          <w:sz w:val="28"/>
        </w:rPr>
        <w:t>.</w:t>
      </w:r>
    </w:p>
    <w:p w14:paraId="35000000">
      <w:pPr>
        <w:pStyle w:val="Style_5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приказа возложить на</w:t>
      </w:r>
      <w:r>
        <w:rPr>
          <w:rFonts w:ascii="Times New Roman" w:hAnsi="Times New Roman"/>
          <w:sz w:val="28"/>
        </w:rPr>
        <w:t xml:space="preserve"> заместителя директора Департамента образования и науки Ивановской области Донецкого П.</w:t>
      </w:r>
      <w:r>
        <w:rPr>
          <w:rFonts w:ascii="Times New Roman" w:hAnsi="Times New Roman"/>
          <w:sz w:val="28"/>
        </w:rPr>
        <w:t>А.</w:t>
      </w:r>
    </w:p>
    <w:p w14:paraId="3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6096"/>
        <w:gridCol w:w="4110"/>
      </w:tblGrid>
      <w:tr>
        <w:tc>
          <w:tcPr>
            <w:tcW w:type="dxa" w:w="609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9000000">
            <w:pPr>
              <w:spacing w:line="276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Член Правительства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Ивановской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области </w:t>
            </w:r>
            <w:r>
              <w:rPr>
                <w:rFonts w:ascii="Times New Roman" w:hAnsi="Times New Roman"/>
                <w:b w:val="1"/>
                <w:sz w:val="28"/>
              </w:rPr>
              <w:t>-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директор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Департамента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образования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 науки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Ивановской области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A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О.Г.</w:t>
            </w:r>
            <w:r>
              <w:rPr>
                <w:rFonts w:ascii="Times New Roman" w:hAnsi="Times New Roman"/>
                <w:b w:val="1"/>
                <w:sz w:val="28"/>
              </w:rPr>
              <w:t> </w:t>
            </w:r>
            <w:r>
              <w:rPr>
                <w:rFonts w:ascii="Times New Roman" w:hAnsi="Times New Roman"/>
                <w:b w:val="1"/>
                <w:sz w:val="28"/>
              </w:rPr>
              <w:t>Антонова</w:t>
            </w:r>
          </w:p>
        </w:tc>
      </w:tr>
    </w:tbl>
    <w:p w14:paraId="3B000000">
      <w:pPr>
        <w:rPr>
          <w:rFonts w:ascii="Times New Roman" w:hAnsi="Times New Roman"/>
          <w:b w:val="1"/>
          <w:sz w:val="28"/>
        </w:rPr>
      </w:pPr>
      <w:bookmarkStart w:id="1" w:name="_GoBack"/>
      <w:bookmarkEnd w:id="1"/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43"/>
        <w:gridCol w:w="4644"/>
      </w:tblGrid>
      <w:tr>
        <w:tc>
          <w:tcPr>
            <w:tcW w:type="dxa" w:w="464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C000000">
            <w:pPr>
              <w:ind w:firstLine="709" w:left="0"/>
              <w:rPr>
                <w:rFonts w:ascii="Times New Roman" w:hAnsi="Times New Roman"/>
              </w:rPr>
            </w:pPr>
          </w:p>
        </w:tc>
        <w:tc>
          <w:tcPr>
            <w:tcW w:type="dxa" w:w="464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D000000">
            <w:pPr>
              <w:pStyle w:val="Style_5"/>
              <w:ind w:firstLine="0" w:left="144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 xml:space="preserve"> к приказу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Департамента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</w:rPr>
              <w:t xml:space="preserve">и науки </w:t>
            </w:r>
            <w:r>
              <w:rPr>
                <w:rFonts w:ascii="Times New Roman" w:hAnsi="Times New Roman"/>
                <w:sz w:val="28"/>
              </w:rPr>
              <w:t>Ивановской области</w:t>
            </w:r>
          </w:p>
          <w:p w14:paraId="3E00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>
              <w:rPr>
                <w:rFonts w:ascii="Times New Roman" w:hAnsi="Times New Roman"/>
                <w:sz w:val="28"/>
              </w:rPr>
              <w:t>№ _________</w:t>
            </w:r>
            <w:r>
              <w:rPr>
                <w:rFonts w:ascii="Times New Roman" w:hAnsi="Times New Roman"/>
                <w:sz w:val="28"/>
              </w:rPr>
              <w:t>-о</w:t>
            </w:r>
          </w:p>
          <w:p w14:paraId="3F000000">
            <w:pPr>
              <w:rPr>
                <w:rFonts w:ascii="Times New Roman" w:hAnsi="Times New Roman"/>
              </w:rPr>
            </w:pPr>
          </w:p>
        </w:tc>
      </w:tr>
    </w:tbl>
    <w:p w14:paraId="4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Layout w:type="fixed"/>
      </w:tblPr>
      <w:tblGrid>
        <w:gridCol w:w="9287"/>
      </w:tblGrid>
      <w:tr>
        <w:tc>
          <w:tcPr>
            <w:tcW w:type="dxa" w:w="92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pacing w:val="50"/>
                <w:sz w:val="28"/>
              </w:rPr>
              <w:t>СПИСОК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муниципальных координ</w:t>
            </w:r>
            <w:r>
              <w:rPr>
                <w:rFonts w:ascii="Times New Roman" w:hAnsi="Times New Roman"/>
                <w:b w:val="1"/>
                <w:sz w:val="28"/>
              </w:rPr>
              <w:t>аторов ВПР в Ивановской области</w:t>
            </w:r>
          </w:p>
          <w:p w14:paraId="42000000">
            <w:pPr>
              <w:ind/>
              <w:contextualSpacing w:val="1"/>
              <w:jc w:val="center"/>
              <w:rPr>
                <w:rFonts w:ascii="Times New Roman" w:hAnsi="Times New Roman"/>
                <w:spacing w:val="12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2024 году</w:t>
            </w:r>
          </w:p>
        </w:tc>
      </w:tr>
    </w:tbl>
    <w:p w14:paraId="4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6"/>
        <w:tblLayout w:type="fixed"/>
      </w:tblPr>
      <w:tblGrid>
        <w:gridCol w:w="617"/>
        <w:gridCol w:w="2531"/>
        <w:gridCol w:w="2338"/>
        <w:gridCol w:w="3723"/>
      </w:tblGrid>
      <w:tr>
        <w:trPr>
          <w:tblHeader/>
        </w:trPr>
        <w:tc>
          <w:tcPr>
            <w:tcW w:type="dxa" w:w="617"/>
            <w:shd w:fill="auto" w:val="clear"/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п/п</w:t>
            </w:r>
          </w:p>
        </w:tc>
        <w:tc>
          <w:tcPr>
            <w:tcW w:type="dxa" w:w="2531"/>
            <w:shd w:fill="auto" w:val="clear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Муниципальное образование</w:t>
            </w:r>
          </w:p>
        </w:tc>
        <w:tc>
          <w:tcPr>
            <w:tcW w:type="dxa" w:w="2338"/>
            <w:shd w:fill="auto" w:val="clear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ФИО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муниципального координатора</w:t>
            </w:r>
          </w:p>
        </w:tc>
        <w:tc>
          <w:tcPr>
            <w:tcW w:type="dxa" w:w="3723"/>
            <w:shd w:fill="auto" w:val="clea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Место работы, должность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49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4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Верхнеландеховский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4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Вожеватова Галина Анатольевна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4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«Верхнеландеховский ФМЦ»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лавный специалист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4D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4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Вичугский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Рябцева Эльвира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ергеевна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5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Вичугского муниципального района, ведущий специалист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51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5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Гаврилово-Посадский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5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Поробова Ольга Николаевна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5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тдел образования Управления социальной сферы администрации Гаврилово-Посадского муниципального района, заместитель начальника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55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5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Вичуга</w:t>
            </w:r>
          </w:p>
        </w:tc>
        <w:tc>
          <w:tcPr>
            <w:tcW w:type="dxa" w:w="2338"/>
            <w:shd w:fill="auto" w:val="clear"/>
            <w:vAlign w:val="center"/>
          </w:tcPr>
          <w:p w14:paraId="5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</w:t>
            </w:r>
            <w:r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ФМЦ городского округа Вичуга, методист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59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Иваново</w:t>
            </w:r>
          </w:p>
        </w:tc>
        <w:tc>
          <w:tcPr>
            <w:tcW w:type="dxa" w:w="2338"/>
            <w:shd w:fill="auto" w:val="clear"/>
            <w:vAlign w:val="center"/>
          </w:tcPr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Зубанова Ольга Анатольевна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5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города Иванова, заместитель начальника школьного отдела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5D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5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Кинешма</w:t>
            </w:r>
          </w:p>
        </w:tc>
        <w:tc>
          <w:tcPr>
            <w:tcW w:type="dxa" w:w="2338"/>
            <w:shd w:fill="auto" w:val="clear"/>
            <w:vAlign w:val="center"/>
          </w:tcPr>
          <w:p w14:paraId="5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Галина Витальевна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6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«Информационно-методический центр», методист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61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6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Кохма</w:t>
            </w:r>
          </w:p>
        </w:tc>
        <w:tc>
          <w:tcPr>
            <w:tcW w:type="dxa" w:w="2338"/>
            <w:shd w:fill="auto" w:val="clear"/>
            <w:vAlign w:val="center"/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Прохорова Ирина Геннадьевна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6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и молодежной политики администрации городского округа Кохма, помощник руководителя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65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6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Тейково</w:t>
            </w:r>
          </w:p>
        </w:tc>
        <w:tc>
          <w:tcPr>
            <w:tcW w:type="dxa" w:w="2338"/>
            <w:shd w:fill="auto" w:val="clear"/>
            <w:vAlign w:val="center"/>
          </w:tcPr>
          <w:p w14:paraId="6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Камаева Татьяна Вячеславовна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6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г. Тейково, главный специалист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69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6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Шуя</w:t>
            </w:r>
          </w:p>
        </w:tc>
        <w:tc>
          <w:tcPr>
            <w:tcW w:type="dxa" w:w="2338"/>
            <w:shd w:fill="auto" w:val="clear"/>
            <w:vAlign w:val="center"/>
          </w:tcPr>
          <w:p w14:paraId="6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Сошникова Елена Николаевна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6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городского округа Шуя, заместитель начальника отдела образования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6D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6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Заволжский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6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Надежда Владимировна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7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Заволжского муниципального района, главный специалист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71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72000000">
            <w:r>
              <w:rPr>
                <w:rFonts w:ascii="Times New Roman" w:hAnsi="Times New Roman"/>
              </w:rPr>
              <w:t>Ивановский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7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Чистякова Мария Александровна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7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Ивановского муниципального района, заместитель начальника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75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76000000">
            <w:r>
              <w:rPr>
                <w:rFonts w:ascii="Times New Roman" w:hAnsi="Times New Roman"/>
              </w:rPr>
              <w:t>Ильинский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7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Любовь Алексеевна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7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Ильинского муниципального района, главный специалист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79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7A000000">
            <w:r>
              <w:rPr>
                <w:rFonts w:ascii="Times New Roman" w:hAnsi="Times New Roman"/>
              </w:rPr>
              <w:t>Кинешемский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Елена Владимировна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7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КМР «ИМЦ», </w:t>
            </w:r>
          </w:p>
          <w:p w14:paraId="7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7E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7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8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Мусина Алена Геннадьевна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8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Комсомольского муниципального района, кон</w:t>
            </w:r>
            <w:r>
              <w:rPr>
                <w:rFonts w:ascii="Times New Roman" w:hAnsi="Times New Roman"/>
              </w:rPr>
              <w:t>сультант Управления образования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82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83000000">
            <w:r>
              <w:rPr>
                <w:rFonts w:ascii="Times New Roman" w:hAnsi="Times New Roman"/>
              </w:rPr>
              <w:t>Лежневский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Монова Светлана Владимировна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8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Лежневский информационно-методический центр образования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методист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86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87000000">
            <w:r>
              <w:rPr>
                <w:rFonts w:ascii="Times New Roman" w:hAnsi="Times New Roman"/>
              </w:rPr>
              <w:t>Лухский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8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Рыжакова Наталия Николаевна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8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и делам молодежи администрации Лухского муниципального района, главный специалист по общему и дошкольному образованию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8A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8B000000">
            <w:r>
              <w:rPr>
                <w:rFonts w:ascii="Times New Roman" w:hAnsi="Times New Roman"/>
              </w:rPr>
              <w:t>Палехский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8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Брызгалова Юлия Анатольевна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Палехского муниципального района</w:t>
            </w:r>
          </w:p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8F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90000000">
            <w:r>
              <w:rPr>
                <w:rFonts w:ascii="Times New Roman" w:hAnsi="Times New Roman"/>
              </w:rPr>
              <w:t>Пестяковский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9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Наталья Геннадьевна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Пестяковского муниципального района, ведущий инспектор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93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94000000">
            <w:r>
              <w:rPr>
                <w:rFonts w:ascii="Times New Roman" w:hAnsi="Times New Roman"/>
              </w:rPr>
              <w:t>Приволжский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9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Барашкова Елена Борисовна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9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отдел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образования администрации Приволжского муниципального района, </w:t>
            </w:r>
            <w:r>
              <w:rPr>
                <w:rFonts w:ascii="Times New Roman" w:hAnsi="Times New Roman"/>
              </w:rPr>
              <w:t>специалист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97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98000000">
            <w:r>
              <w:rPr>
                <w:rFonts w:ascii="Times New Roman" w:hAnsi="Times New Roman"/>
              </w:rPr>
              <w:t>Пучежский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Седнева Галина Николаевна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и делам молодежи администрации Пучежского муниципального района, консультант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9B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9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Родниковский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9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Белоброва Светлана </w:t>
            </w: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9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администрации муниципального образования «Родниковский муниципальный район»,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аместитель начальника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9F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A0000000">
            <w:r>
              <w:rPr>
                <w:rFonts w:ascii="Times New Roman" w:hAnsi="Times New Roman"/>
              </w:rPr>
              <w:t>Савинский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A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Бабина Евгения Михайловна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кабинет отдела образования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образования администрации Савинского муниципального района</w:t>
            </w:r>
          </w:p>
          <w:p w14:paraId="A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A4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A5000000">
            <w:r>
              <w:rPr>
                <w:rFonts w:ascii="Times New Roman" w:hAnsi="Times New Roman"/>
              </w:rPr>
              <w:t>Тейковский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Евтеева Светлана Алексеевна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A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администрации Тейковского муниципального района,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аведующий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A8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A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Фурмановский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A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Бушина Надежда Анатольевна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A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отдел образования администрации Фурмановского муниципального района, ведущий эксперт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AC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AD000000">
            <w:r>
              <w:rPr>
                <w:rFonts w:ascii="Times New Roman" w:hAnsi="Times New Roman"/>
              </w:rPr>
              <w:t>Шуйский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A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Говорова Людмила Владимировна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A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Шуйского муниципального района, начальник отдела информационно-аналитического, кадрового обеспечения и делопроизводства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B0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B1000000">
            <w:r>
              <w:rPr>
                <w:rFonts w:ascii="Times New Roman" w:hAnsi="Times New Roman"/>
              </w:rPr>
              <w:t>Южский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B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Балашова Юлия Николаевна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B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Южского муниципального района, главный специалист</w:t>
            </w:r>
          </w:p>
        </w:tc>
      </w:tr>
      <w:tr>
        <w:tc>
          <w:tcPr>
            <w:tcW w:type="dxa" w:w="617"/>
            <w:shd w:fill="auto" w:val="clear"/>
            <w:vAlign w:val="center"/>
          </w:tcPr>
          <w:p w14:paraId="B4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shd w:fill="auto" w:val="clear"/>
            <w:vAlign w:val="center"/>
          </w:tcPr>
          <w:p w14:paraId="B5000000">
            <w:r>
              <w:rPr>
                <w:rFonts w:ascii="Times New Roman" w:hAnsi="Times New Roman"/>
              </w:rPr>
              <w:t>Юрьевецкий муниципальный район</w:t>
            </w:r>
          </w:p>
        </w:tc>
        <w:tc>
          <w:tcPr>
            <w:tcW w:type="dxa" w:w="2338"/>
            <w:shd w:fill="auto" w:val="clear"/>
            <w:vAlign w:val="center"/>
          </w:tcPr>
          <w:p w14:paraId="B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Жогина Елена Вячеславовна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B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«Информационно-методическая служба» (МКУ «ИМС), начальник</w:t>
            </w:r>
          </w:p>
        </w:tc>
      </w:tr>
      <w:tr>
        <w:tc>
          <w:tcPr>
            <w:tcW w:type="dxa" w:w="617"/>
            <w:vMerge w:val="restart"/>
            <w:shd w:fill="auto" w:val="clear"/>
            <w:vAlign w:val="center"/>
          </w:tcPr>
          <w:p w14:paraId="B8000000">
            <w:pPr>
              <w:numPr>
                <w:ilvl w:val="0"/>
                <w:numId w:val="3"/>
              </w:numPr>
              <w:ind w:firstLine="0" w:left="0"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31"/>
            <w:vMerge w:val="restart"/>
            <w:shd w:fill="auto" w:val="clear"/>
            <w:vAlign w:val="center"/>
          </w:tcPr>
          <w:p w14:paraId="B9000000">
            <w:r>
              <w:rPr>
                <w:rFonts w:ascii="Times New Roman" w:hAnsi="Times New Roman"/>
              </w:rPr>
              <w:t>Образовательные организации областного и областного подчинения</w:t>
            </w:r>
          </w:p>
        </w:tc>
        <w:tc>
          <w:tcPr>
            <w:tcW w:type="dxa" w:w="2338"/>
            <w:shd w:fill="auto" w:val="clear"/>
            <w:vAlign w:val="center"/>
          </w:tcPr>
          <w:p w14:paraId="B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Вилесова Ольга Борисовна</w:t>
            </w:r>
          </w:p>
        </w:tc>
        <w:tc>
          <w:tcPr>
            <w:tcW w:type="dxa" w:w="3723"/>
            <w:shd w:fill="auto" w:val="clear"/>
            <w:vAlign w:val="center"/>
          </w:tcPr>
          <w:p w14:paraId="B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 Центр оценки качества образования, директор</w:t>
            </w:r>
          </w:p>
        </w:tc>
      </w:tr>
      <w:tr>
        <w:tc>
          <w:tcPr>
            <w:tcW w:type="dxa" w:w="617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531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338"/>
            <w:shd w:fill="auto" w:val="clear"/>
            <w:vAlign w:val="center"/>
          </w:tcPr>
          <w:p w14:paraId="B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Артемьева Полина Андреевна</w:t>
            </w:r>
          </w:p>
        </w:tc>
        <w:tc>
          <w:tcPr>
            <w:tcW w:type="dxa" w:w="3723"/>
            <w:shd w:fill="auto" w:val="clear"/>
            <w:vAlign w:val="center"/>
          </w:tcPr>
          <w:p w14:paraId="B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 Центр оценки качества образования, методист</w:t>
            </w:r>
          </w:p>
        </w:tc>
      </w:tr>
    </w:tbl>
    <w:p w14:paraId="B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F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C0000000">
      <w:pPr>
        <w:rPr>
          <w:rFonts w:ascii="Times New Roman" w:hAnsi="Times New Roman"/>
          <w:b w:val="1"/>
          <w:sz w:val="32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43"/>
        <w:gridCol w:w="4644"/>
      </w:tblGrid>
      <w:tr>
        <w:tc>
          <w:tcPr>
            <w:tcW w:type="dxa" w:w="464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C1000000">
            <w:pPr>
              <w:ind w:firstLine="709" w:left="0"/>
              <w:rPr>
                <w:rFonts w:ascii="Times New Roman" w:hAnsi="Times New Roman"/>
              </w:rPr>
            </w:pPr>
          </w:p>
        </w:tc>
        <w:tc>
          <w:tcPr>
            <w:tcW w:type="dxa" w:w="464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C2000000">
            <w:pPr>
              <w:pStyle w:val="Style_5"/>
              <w:ind w:firstLine="0" w:left="144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 xml:space="preserve"> к приказу Департамента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</w:rPr>
              <w:t xml:space="preserve">и науки </w:t>
            </w:r>
            <w:r>
              <w:rPr>
                <w:rFonts w:ascii="Times New Roman" w:hAnsi="Times New Roman"/>
                <w:sz w:val="28"/>
              </w:rPr>
              <w:t>Ивановской области</w:t>
            </w:r>
          </w:p>
          <w:p w14:paraId="C300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>
              <w:rPr>
                <w:rFonts w:ascii="Times New Roman" w:hAnsi="Times New Roman"/>
                <w:sz w:val="28"/>
              </w:rPr>
              <w:t>№ _________</w:t>
            </w:r>
            <w:r>
              <w:rPr>
                <w:rFonts w:ascii="Times New Roman" w:hAnsi="Times New Roman"/>
                <w:sz w:val="28"/>
              </w:rPr>
              <w:t>-о</w:t>
            </w:r>
          </w:p>
          <w:p w14:paraId="C4000000">
            <w:pPr>
              <w:rPr>
                <w:rFonts w:ascii="Times New Roman" w:hAnsi="Times New Roman"/>
              </w:rPr>
            </w:pPr>
          </w:p>
        </w:tc>
      </w:tr>
    </w:tbl>
    <w:p w14:paraId="C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Layout w:type="fixed"/>
      </w:tblPr>
      <w:tblGrid>
        <w:gridCol w:w="9287"/>
      </w:tblGrid>
      <w:tr>
        <w:tc>
          <w:tcPr>
            <w:tcW w:type="dxa" w:w="92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6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pacing w:val="60"/>
                <w:sz w:val="28"/>
              </w:rPr>
            </w:pPr>
            <w:r>
              <w:rPr>
                <w:rFonts w:ascii="Times New Roman" w:hAnsi="Times New Roman"/>
                <w:b w:val="1"/>
                <w:spacing w:val="60"/>
                <w:sz w:val="28"/>
              </w:rPr>
              <w:t>РЕКОМЕНДАЦИИ</w:t>
            </w:r>
          </w:p>
          <w:p w14:paraId="C7000000">
            <w:pPr>
              <w:ind/>
              <w:contextualSpacing w:val="1"/>
              <w:jc w:val="center"/>
              <w:rPr>
                <w:rFonts w:ascii="Times New Roman" w:hAnsi="Times New Roman"/>
                <w:spacing w:val="12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 обеспечению объективности результатов всероссийских проверочных работ и информационной безопасности в период проведения всероссийских проверочных работ</w:t>
            </w:r>
          </w:p>
        </w:tc>
      </w:tr>
    </w:tbl>
    <w:p w14:paraId="C8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Layout w:type="fixed"/>
      </w:tblPr>
      <w:tblGrid>
        <w:gridCol w:w="9287"/>
      </w:tblGrid>
      <w:tr>
        <w:tc>
          <w:tcPr>
            <w:tcW w:type="dxa" w:w="92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9000000">
            <w:pPr>
              <w:spacing w:after="12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1. Общие положения</w:t>
            </w:r>
          </w:p>
          <w:p w14:paraId="CA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Целью региональных мероприятий по обеспечению объективности всероссийских проверочных работ (далее </w:t>
            </w: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ВПР) является получение </w:t>
            </w:r>
            <w:r>
              <w:rPr>
                <w:rFonts w:ascii="Times New Roman" w:hAnsi="Times New Roman"/>
                <w:sz w:val="28"/>
              </w:rPr>
              <w:t xml:space="preserve">актуальной и объективной информации </w:t>
            </w:r>
            <w:r>
              <w:rPr>
                <w:rFonts w:ascii="Times New Roman" w:hAnsi="Times New Roman"/>
                <w:sz w:val="28"/>
              </w:rPr>
              <w:t xml:space="preserve">о соответствии </w:t>
            </w:r>
            <w:r>
              <w:rPr>
                <w:rFonts w:ascii="Times New Roman" w:hAnsi="Times New Roman"/>
                <w:sz w:val="28"/>
              </w:rPr>
              <w:t>уровня подготовки обучающихся Ивановской области требованиям федеральных государственных образовательных стандартов начального общего, основного общего и среднего общего образования для</w:t>
            </w:r>
            <w:r>
              <w:rPr>
                <w:rFonts w:ascii="Times New Roman" w:hAnsi="Times New Roman"/>
                <w:sz w:val="28"/>
              </w:rPr>
              <w:t xml:space="preserve"> осуществления эффективного управления региональной системой образования на основе полученных данных.</w:t>
            </w:r>
          </w:p>
          <w:p w14:paraId="CB000000">
            <w:pPr>
              <w:spacing w:after="120" w:before="12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 Описание мер, направленных на обеспечение объективности результатов ВПР</w:t>
            </w:r>
          </w:p>
          <w:p w14:paraId="CC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Региональные мероприятия по обеспечению объективности ВПР включают в себя несколько направлений. Среди них:</w:t>
            </w:r>
          </w:p>
          <w:p w14:paraId="CD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объективности результатов ВПР за счет создания условий в образовательных организациях (далее </w:t>
            </w: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ОО);</w:t>
            </w:r>
          </w:p>
          <w:p w14:paraId="CE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у участников ВПР позитивного отношения к объективной оценке образовательных результатов.</w:t>
            </w:r>
          </w:p>
          <w:p w14:paraId="CF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получения объективных результатов ВПР проводятся следующие мероприятия:</w:t>
            </w:r>
          </w:p>
          <w:p w14:paraId="D0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квалифицированных специалистов на всех этапах проведения ВПР;</w:t>
            </w:r>
          </w:p>
          <w:p w14:paraId="D1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ВПР с соблюдением мер информационной безопасности, единых подходов к защите информации;</w:t>
            </w:r>
          </w:p>
          <w:p w14:paraId="D2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независимых наблюдателей;</w:t>
            </w:r>
          </w:p>
          <w:p w14:paraId="D3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выезд в ОО представителей Департамента образования </w:t>
            </w:r>
            <w:r>
              <w:rPr>
                <w:rFonts w:ascii="Times New Roman" w:hAnsi="Times New Roman"/>
                <w:sz w:val="28"/>
              </w:rPr>
              <w:t xml:space="preserve">и науки </w:t>
            </w:r>
            <w:r>
              <w:rPr>
                <w:rFonts w:ascii="Times New Roman" w:hAnsi="Times New Roman"/>
                <w:sz w:val="28"/>
              </w:rPr>
              <w:t xml:space="preserve">Ивановской области, ОГБУ Центр Оценки качества образования (по решению Департамента образования </w:t>
            </w:r>
            <w:r>
              <w:rPr>
                <w:rFonts w:ascii="Times New Roman" w:hAnsi="Times New Roman"/>
                <w:sz w:val="28"/>
              </w:rPr>
              <w:t xml:space="preserve">и науки </w:t>
            </w:r>
            <w:r>
              <w:rPr>
                <w:rFonts w:ascii="Times New Roman" w:hAnsi="Times New Roman"/>
                <w:sz w:val="28"/>
              </w:rPr>
              <w:t xml:space="preserve">Ивановской области), </w:t>
            </w:r>
            <w:r>
              <w:rPr>
                <w:rFonts w:ascii="Times New Roman" w:hAnsi="Times New Roman"/>
                <w:sz w:val="28"/>
              </w:rPr>
              <w:t>орган</w:t>
            </w:r>
            <w:r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 xml:space="preserve"> местного самоуправления, осуществляющи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управление в сфере образования (далее – МСУ)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D4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видео</w:t>
            </w:r>
            <w:r>
              <w:rPr>
                <w:rFonts w:ascii="Times New Roman" w:hAnsi="Times New Roman"/>
                <w:sz w:val="28"/>
              </w:rPr>
              <w:t>протоколирования</w:t>
            </w:r>
            <w:r>
              <w:rPr>
                <w:rFonts w:ascii="Times New Roman" w:hAnsi="Times New Roman"/>
                <w:sz w:val="28"/>
              </w:rPr>
              <w:t xml:space="preserve"> в аудиториях </w:t>
            </w:r>
            <w:r>
              <w:rPr>
                <w:rFonts w:ascii="Times New Roman" w:hAnsi="Times New Roman"/>
                <w:sz w:val="28"/>
              </w:rPr>
              <w:t xml:space="preserve">проведения ВПР </w:t>
            </w:r>
            <w:r>
              <w:rPr>
                <w:rFonts w:ascii="Times New Roman" w:hAnsi="Times New Roman"/>
                <w:sz w:val="28"/>
              </w:rPr>
              <w:t>(без трансляции в режиме онлайн);</w:t>
            </w:r>
          </w:p>
          <w:p w14:paraId="D5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устранение конфликта интересов в отношении специалистов, </w:t>
            </w:r>
            <w:r>
              <w:rPr>
                <w:rFonts w:ascii="Times New Roman" w:hAnsi="Times New Roman"/>
                <w:sz w:val="28"/>
              </w:rPr>
              <w:t>привлекаемых к проведению ВПР.</w:t>
            </w:r>
          </w:p>
          <w:p w14:paraId="D6000000">
            <w:pPr>
              <w:spacing w:after="120" w:before="120"/>
              <w:ind w:firstLine="709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3. Устранение конфликта интересов</w:t>
            </w:r>
          </w:p>
          <w:p w14:paraId="D7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проведении ВПР должны быть соблюдены следующие требования:</w:t>
            </w:r>
          </w:p>
          <w:p w14:paraId="D8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качестве наблюдателей из родительской общественности не должны привлекаться родители обучающихся, принимающих участие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работе;</w:t>
            </w:r>
          </w:p>
          <w:p w14:paraId="D9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учитель, ведущий данный предмет и работающий в данном классе, не должен быть организатором работы и участвовать в проверке работ;</w:t>
            </w:r>
          </w:p>
          <w:p w14:paraId="DA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 (близкий родственник), являющийся работником данной ОО не должен быть организатором ВПР</w:t>
            </w:r>
            <w:r>
              <w:rPr>
                <w:rFonts w:ascii="Times New Roman" w:hAnsi="Times New Roman"/>
                <w:sz w:val="28"/>
              </w:rPr>
              <w:t xml:space="preserve"> и участвовать в проверке работ.</w:t>
            </w:r>
          </w:p>
          <w:p w14:paraId="DB000000">
            <w:pPr>
              <w:spacing w:after="120" w:before="120"/>
              <w:ind w:firstLine="709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 xml:space="preserve">. </w:t>
            </w: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>беспечение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объективности на этапе проверки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ВПР</w:t>
            </w:r>
          </w:p>
          <w:p w14:paraId="DC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писок экспертов по проверке работ формирует ОО из числа педагогических работников, работающих в </w:t>
            </w:r>
            <w:r>
              <w:rPr>
                <w:rFonts w:ascii="Times New Roman" w:hAnsi="Times New Roman"/>
                <w:sz w:val="28"/>
              </w:rPr>
              <w:t>ОО</w:t>
            </w:r>
            <w:r>
              <w:rPr>
                <w:rFonts w:ascii="Times New Roman" w:hAnsi="Times New Roman"/>
                <w:sz w:val="28"/>
              </w:rPr>
              <w:t xml:space="preserve"> и обладающих навыками оценки образова</w:t>
            </w:r>
            <w:r>
              <w:rPr>
                <w:rFonts w:ascii="Times New Roman" w:hAnsi="Times New Roman"/>
                <w:sz w:val="28"/>
              </w:rPr>
              <w:t>тельных достижений обучающихся.</w:t>
            </w:r>
          </w:p>
          <w:p w14:paraId="DD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роверка работ должна проводиться по стандартизированным критериям с предварительным коллегиальным об</w:t>
            </w:r>
            <w:r>
              <w:rPr>
                <w:rFonts w:ascii="Times New Roman" w:hAnsi="Times New Roman"/>
                <w:sz w:val="28"/>
              </w:rPr>
              <w:t>суждением подходов к оцениванию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DE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ля проверки могут быть привлечены региональные и/или муниципальные предметные комиссии.</w:t>
            </w:r>
          </w:p>
          <w:p w14:paraId="DF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п</w:t>
            </w:r>
            <w:r>
              <w:rPr>
                <w:rFonts w:ascii="Times New Roman" w:hAnsi="Times New Roman"/>
                <w:sz w:val="28"/>
              </w:rPr>
              <w:t>ров</w:t>
            </w:r>
            <w:r>
              <w:rPr>
                <w:rFonts w:ascii="Times New Roman" w:hAnsi="Times New Roman"/>
                <w:sz w:val="28"/>
              </w:rPr>
              <w:t>едении</w:t>
            </w:r>
            <w:r>
              <w:rPr>
                <w:rFonts w:ascii="Times New Roman" w:hAnsi="Times New Roman"/>
                <w:sz w:val="28"/>
              </w:rPr>
              <w:t xml:space="preserve"> ВПР с контролем объективности</w:t>
            </w:r>
            <w:r>
              <w:rPr>
                <w:rFonts w:ascii="Times New Roman" w:hAnsi="Times New Roman"/>
                <w:sz w:val="28"/>
              </w:rPr>
              <w:t xml:space="preserve"> к проверке привлекаются эксперты </w:t>
            </w:r>
            <w:r>
              <w:rPr>
                <w:rFonts w:ascii="Times New Roman" w:hAnsi="Times New Roman"/>
                <w:sz w:val="28"/>
              </w:rPr>
              <w:t xml:space="preserve">с опытом </w:t>
            </w:r>
            <w:r>
              <w:rPr>
                <w:rFonts w:ascii="Times New Roman" w:hAnsi="Times New Roman"/>
                <w:sz w:val="28"/>
              </w:rPr>
              <w:t>преподавания соответствующего предмета не менее трех лет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Список экспертов утверждает </w:t>
            </w:r>
            <w:r>
              <w:rPr>
                <w:rFonts w:ascii="Times New Roman" w:hAnsi="Times New Roman"/>
                <w:sz w:val="28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8"/>
              </w:rPr>
              <w:t xml:space="preserve">и науки </w:t>
            </w:r>
            <w:r>
              <w:rPr>
                <w:rFonts w:ascii="Times New Roman" w:hAnsi="Times New Roman"/>
                <w:sz w:val="28"/>
              </w:rPr>
              <w:t>Ивановской области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E0000000">
            <w:pPr>
              <w:spacing w:after="120" w:before="120"/>
              <w:ind w:firstLine="709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sz w:val="28"/>
              </w:rPr>
              <w:t>. Организация независимого наблюдения</w:t>
            </w:r>
          </w:p>
          <w:p w14:paraId="E1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 самостоятельно выбирает форму организации независимого наблюдения за ходом проведения и проверки ВПР: привлечение независимых наблюдателей</w:t>
            </w:r>
            <w:r>
              <w:rPr>
                <w:rFonts w:ascii="Times New Roman" w:hAnsi="Times New Roman"/>
                <w:sz w:val="28"/>
              </w:rPr>
              <w:t xml:space="preserve"> и/или </w:t>
            </w:r>
            <w:r>
              <w:rPr>
                <w:rFonts w:ascii="Times New Roman" w:hAnsi="Times New Roman"/>
                <w:sz w:val="28"/>
              </w:rPr>
              <w:t xml:space="preserve">организацию </w:t>
            </w:r>
            <w:r>
              <w:rPr>
                <w:rFonts w:ascii="Times New Roman" w:hAnsi="Times New Roman"/>
                <w:sz w:val="28"/>
              </w:rPr>
              <w:t>видео</w:t>
            </w:r>
            <w:r>
              <w:rPr>
                <w:rFonts w:ascii="Times New Roman" w:hAnsi="Times New Roman"/>
                <w:sz w:val="28"/>
              </w:rPr>
              <w:t>протоколирования</w:t>
            </w:r>
            <w:r>
              <w:rPr>
                <w:rFonts w:ascii="Times New Roman" w:hAnsi="Times New Roman"/>
                <w:sz w:val="28"/>
              </w:rPr>
              <w:t xml:space="preserve"> в аудиториях </w:t>
            </w:r>
            <w:r>
              <w:rPr>
                <w:rFonts w:ascii="Times New Roman" w:hAnsi="Times New Roman"/>
                <w:sz w:val="28"/>
              </w:rPr>
              <w:t xml:space="preserve">проведения ВПР </w:t>
            </w:r>
            <w:r>
              <w:rPr>
                <w:rFonts w:ascii="Times New Roman" w:hAnsi="Times New Roman"/>
                <w:sz w:val="28"/>
              </w:rPr>
              <w:t>(без трансляции в режиме онлайн)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E2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 организации </w:t>
            </w:r>
            <w:r>
              <w:rPr>
                <w:rFonts w:ascii="Times New Roman" w:hAnsi="Times New Roman"/>
                <w:sz w:val="28"/>
              </w:rPr>
              <w:t>видео</w:t>
            </w:r>
            <w:r>
              <w:rPr>
                <w:rFonts w:ascii="Times New Roman" w:hAnsi="Times New Roman"/>
                <w:sz w:val="28"/>
              </w:rPr>
              <w:t>протоколирования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записи из аудиторий проведения хранятся в ОО в течение года </w:t>
            </w:r>
            <w:r>
              <w:rPr>
                <w:rFonts w:ascii="Times New Roman" w:hAnsi="Times New Roman"/>
                <w:sz w:val="28"/>
              </w:rPr>
              <w:t>с момента окончания проведения ВПР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Видеозапись предоставляется в Департамент </w:t>
            </w:r>
            <w:r>
              <w:rPr>
                <w:rFonts w:ascii="Times New Roman" w:hAnsi="Times New Roman"/>
                <w:sz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</w:rPr>
              <w:t xml:space="preserve">и науки </w:t>
            </w:r>
            <w:r>
              <w:rPr>
                <w:rFonts w:ascii="Times New Roman" w:hAnsi="Times New Roman"/>
                <w:sz w:val="28"/>
              </w:rPr>
              <w:t>Ивановской области</w:t>
            </w:r>
            <w:r>
              <w:rPr>
                <w:rFonts w:ascii="Times New Roman" w:hAnsi="Times New Roman"/>
                <w:sz w:val="28"/>
              </w:rPr>
              <w:t xml:space="preserve"> по запросу.</w:t>
            </w:r>
          </w:p>
          <w:p w14:paraId="E3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8"/>
              </w:rPr>
              <w:t xml:space="preserve">и науки </w:t>
            </w:r>
            <w:r>
              <w:rPr>
                <w:rFonts w:ascii="Times New Roman" w:hAnsi="Times New Roman"/>
                <w:sz w:val="28"/>
              </w:rPr>
              <w:t>Ивановской области может принять решение о конкретной форме организации независимого наблюдения в отдельных ОО.</w:t>
            </w:r>
          </w:p>
          <w:p w14:paraId="E4000000">
            <w:pPr>
              <w:spacing w:after="120" w:before="120"/>
              <w:ind w:firstLine="709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  <w:r>
              <w:rPr>
                <w:rFonts w:ascii="Times New Roman" w:hAnsi="Times New Roman"/>
                <w:b w:val="1"/>
                <w:sz w:val="28"/>
              </w:rPr>
              <w:t>. Формирование у участников ВПР позитивного отношения к объективной оценке образовательных результатов</w:t>
            </w:r>
          </w:p>
          <w:p w14:paraId="E5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целях формирования у участников ВПР позитивного отношения к объективной оценке образовательных результатов проводятся следующие мероприятия:</w:t>
            </w:r>
          </w:p>
          <w:p w14:paraId="E6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вебинары для специалистов М</w:t>
            </w:r>
            <w:r>
              <w:rPr>
                <w:rFonts w:ascii="Times New Roman" w:hAnsi="Times New Roman"/>
                <w:sz w:val="28"/>
              </w:rPr>
              <w:t>СУ</w:t>
            </w:r>
            <w:r>
              <w:rPr>
                <w:rFonts w:ascii="Times New Roman" w:hAnsi="Times New Roman"/>
                <w:sz w:val="28"/>
              </w:rPr>
              <w:t xml:space="preserve"> и ОО, ответственных за </w:t>
            </w:r>
            <w:r>
              <w:rPr>
                <w:rFonts w:ascii="Times New Roman" w:hAnsi="Times New Roman"/>
                <w:sz w:val="28"/>
              </w:rPr>
              <w:t>организацию и проведение ВПР;</w:t>
            </w:r>
          </w:p>
          <w:p w14:paraId="E7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программы помощи учителям, имеющим профессиональные дефициты;</w:t>
            </w:r>
          </w:p>
          <w:p w14:paraId="E8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разъяснительная работа с руководителями ОО по вопросам повышения объективности результатов ВПР;</w:t>
            </w:r>
          </w:p>
          <w:p w14:paraId="E9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квалификации учителей в области оценки результатов образования, в том числе путём организации внутришкольных семинаров и самообразования педагогов;</w:t>
            </w:r>
          </w:p>
          <w:p w14:paraId="EA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учителями и методическими объединениями аналитической экспертной работы с результатами ВПР;</w:t>
            </w:r>
          </w:p>
          <w:p w14:paraId="EB000000">
            <w:pPr>
              <w:numPr>
                <w:ilvl w:val="0"/>
                <w:numId w:val="4"/>
              </w:numPr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мероприятий для родителей: привлечение в качестве независимых наблюдателей в аудиториях проведения работ, организация собраний и консультаций на тему «Внешняя независимая оценка учебных результатов обучающихся в школе».</w:t>
            </w:r>
          </w:p>
          <w:p w14:paraId="EC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ВПР, показанные обучающимися, могут использоваться для оценки деятельности учителя только по его желанию.</w:t>
            </w:r>
          </w:p>
        </w:tc>
      </w:tr>
    </w:tbl>
    <w:p w14:paraId="E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94"/>
        <w:gridCol w:w="4996"/>
      </w:tblGrid>
      <w:tr>
        <w:trPr>
          <w:trHeight w:hRule="atLeast" w:val="1275"/>
        </w:trPr>
        <w:tc>
          <w:tcPr>
            <w:tcW w:type="dxa" w:w="429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499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F00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приказу Департамента</w:t>
            </w:r>
          </w:p>
          <w:p w14:paraId="F000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образования и науки Ивановской области</w:t>
            </w:r>
          </w:p>
          <w:p w14:paraId="F100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__________№ _________-о</w:t>
            </w:r>
          </w:p>
        </w:tc>
      </w:tr>
    </w:tbl>
    <w:p w14:paraId="F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4"/>
        <w:tblLayout w:type="fixed"/>
      </w:tblPr>
      <w:tblGrid>
        <w:gridCol w:w="9290"/>
      </w:tblGrid>
      <w:tr>
        <w:trPr>
          <w:trHeight w:hRule="atLeast" w:val="384"/>
        </w:trPr>
        <w:tc>
          <w:tcPr>
            <w:tcW w:type="dxa" w:w="92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3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pacing w:val="60"/>
                <w:sz w:val="28"/>
              </w:rPr>
            </w:pPr>
            <w:r>
              <w:rPr>
                <w:rFonts w:ascii="Times New Roman" w:hAnsi="Times New Roman"/>
                <w:b w:val="1"/>
                <w:spacing w:val="60"/>
                <w:sz w:val="28"/>
              </w:rPr>
              <w:t>РЕКОМЕНДАЦИИ</w:t>
            </w:r>
          </w:p>
          <w:p w14:paraId="F4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 организации всероссийских проверочных работ для обучающихся с ограниченными возможностями здоровья, детей инвалидов</w:t>
            </w:r>
          </w:p>
        </w:tc>
      </w:tr>
    </w:tbl>
    <w:p w14:paraId="F5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Layout w:type="fixed"/>
      </w:tblPr>
      <w:tblGrid>
        <w:gridCol w:w="9290"/>
      </w:tblGrid>
      <w:tr>
        <w:trPr>
          <w:trHeight w:hRule="atLeast" w:val="282"/>
        </w:trPr>
        <w:tc>
          <w:tcPr>
            <w:tcW w:type="dxa" w:w="92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6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Обучающиеся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 xml:space="preserve"> (далее </w:t>
            </w: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ОВЗ)</w:t>
            </w:r>
            <w:r>
              <w:rPr>
                <w:rFonts w:ascii="Times New Roman" w:hAnsi="Times New Roman"/>
                <w:sz w:val="28"/>
              </w:rPr>
              <w:t>, дети-инвалиды участвуют в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всероссийских проверочных работ</w:t>
            </w:r>
            <w:r>
              <w:rPr>
                <w:rFonts w:ascii="Times New Roman" w:hAnsi="Times New Roman"/>
                <w:sz w:val="28"/>
              </w:rPr>
              <w:t>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(далее </w:t>
            </w: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ВПР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по решению </w:t>
            </w:r>
            <w:r>
              <w:rPr>
                <w:rFonts w:ascii="Times New Roman" w:hAnsi="Times New Roman"/>
                <w:sz w:val="28"/>
              </w:rPr>
              <w:t xml:space="preserve">образовательной организации (далее </w:t>
            </w: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ОО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при наличии письменного согласия родителей (законных представителей) обучающихся и с учетом того что материалы для проведения проверочных работ составлены по программам начального общего, основного общего и среднего общего образования.</w:t>
            </w:r>
          </w:p>
          <w:p w14:paraId="F7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Для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>
              <w:rPr>
                <w:rFonts w:ascii="Times New Roman" w:hAnsi="Times New Roman"/>
                <w:sz w:val="28"/>
              </w:rPr>
              <w:t xml:space="preserve"> с </w:t>
            </w:r>
            <w:r>
              <w:rPr>
                <w:rFonts w:ascii="Times New Roman" w:hAnsi="Times New Roman"/>
                <w:sz w:val="28"/>
              </w:rPr>
              <w:t>ОВЗ, детей-инвалидов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ВПР проводятся</w:t>
            </w:r>
            <w:r>
              <w:rPr>
                <w:rFonts w:ascii="Times New Roman" w:hAnsi="Times New Roman"/>
                <w:sz w:val="28"/>
              </w:rPr>
              <w:t xml:space="preserve"> в условиях, учитывающих состояние их здоровья и особенности психофизического развития.</w:t>
            </w:r>
          </w:p>
          <w:p w14:paraId="F8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>
              <w:rPr>
                <w:rFonts w:ascii="Times New Roman" w:hAnsi="Times New Roman"/>
                <w:sz w:val="28"/>
              </w:rPr>
              <w:t xml:space="preserve">ОО, </w:t>
            </w:r>
            <w:r>
              <w:rPr>
                <w:rFonts w:ascii="Times New Roman" w:hAnsi="Times New Roman"/>
                <w:sz w:val="28"/>
              </w:rPr>
              <w:t>орган местного самоуправления, осуществляющи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 xml:space="preserve"> управление в сфере образования (далее – МСУ)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обеспечивают возможность беспрепятственного доступа участни</w:t>
            </w:r>
            <w:r>
              <w:rPr>
                <w:rFonts w:ascii="Times New Roman" w:hAnsi="Times New Roman"/>
                <w:sz w:val="28"/>
              </w:rPr>
              <w:t xml:space="preserve">ков ВПР с ОВЗ, детей-инвалидов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аудитории проведения ВПР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>туалетные</w:t>
            </w:r>
            <w:r>
              <w:rPr>
                <w:rFonts w:ascii="Times New Roman" w:hAnsi="Times New Roman"/>
                <w:sz w:val="28"/>
              </w:rPr>
              <w:t xml:space="preserve"> помещения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организаци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 xml:space="preserve"> аудитории проведения на первом этаже</w:t>
            </w:r>
            <w:r>
              <w:rPr>
                <w:rFonts w:ascii="Times New Roman" w:hAnsi="Times New Roman"/>
                <w:sz w:val="28"/>
              </w:rPr>
              <w:t>, н</w:t>
            </w:r>
            <w:r>
              <w:rPr>
                <w:rFonts w:ascii="Times New Roman" w:hAnsi="Times New Roman"/>
                <w:sz w:val="28"/>
              </w:rPr>
              <w:t xml:space="preserve">аличие </w:t>
            </w:r>
            <w:r>
              <w:rPr>
                <w:rFonts w:ascii="Times New Roman" w:hAnsi="Times New Roman"/>
                <w:sz w:val="28"/>
              </w:rPr>
              <w:t>пандусов и поручней, расширенных дверных проемов)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F9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>
              <w:rPr>
                <w:rFonts w:ascii="Times New Roman" w:hAnsi="Times New Roman"/>
                <w:sz w:val="28"/>
              </w:rPr>
              <w:t>При необходимости</w:t>
            </w:r>
            <w:r>
              <w:rPr>
                <w:rFonts w:ascii="Times New Roman" w:hAnsi="Times New Roman"/>
                <w:sz w:val="28"/>
              </w:rPr>
              <w:t xml:space="preserve"> в аудиториях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проведения ВПР </w:t>
            </w:r>
            <w:r>
              <w:rPr>
                <w:rFonts w:ascii="Times New Roman" w:hAnsi="Times New Roman"/>
                <w:sz w:val="28"/>
              </w:rPr>
              <w:t>присутствуют ассистенты, оказывающие участник</w:t>
            </w:r>
            <w:r>
              <w:rPr>
                <w:rFonts w:ascii="Times New Roman" w:hAnsi="Times New Roman"/>
                <w:sz w:val="28"/>
              </w:rPr>
              <w:t xml:space="preserve">ам с ОВЗ, детям-инвалидам </w:t>
            </w:r>
            <w:r>
              <w:rPr>
                <w:rFonts w:ascii="Times New Roman" w:hAnsi="Times New Roman"/>
                <w:sz w:val="28"/>
              </w:rPr>
              <w:t xml:space="preserve">помощь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FA000000">
            <w:pPr>
              <w:pStyle w:val="Style_5"/>
              <w:numPr>
                <w:ilvl w:val="0"/>
                <w:numId w:val="5"/>
              </w:num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перемещении;</w:t>
            </w:r>
          </w:p>
          <w:p w14:paraId="FB000000">
            <w:pPr>
              <w:pStyle w:val="Style_5"/>
              <w:numPr>
                <w:ilvl w:val="0"/>
                <w:numId w:val="5"/>
              </w:num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фиксации положения тела, ручки в кисти руки;</w:t>
            </w:r>
          </w:p>
          <w:p w14:paraId="FC000000">
            <w:pPr>
              <w:pStyle w:val="Style_5"/>
              <w:numPr>
                <w:ilvl w:val="0"/>
                <w:numId w:val="5"/>
              </w:num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внесении кода участника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переносе ответов участника на листы с заданиями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FD000000">
            <w:pPr>
              <w:pStyle w:val="Style_5"/>
              <w:numPr>
                <w:ilvl w:val="0"/>
                <w:numId w:val="5"/>
              </w:num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жестов</w:t>
            </w:r>
            <w:r>
              <w:rPr>
                <w:rFonts w:ascii="Times New Roman" w:hAnsi="Times New Roman"/>
                <w:sz w:val="28"/>
              </w:rPr>
              <w:t>ом</w:t>
            </w:r>
            <w:r>
              <w:rPr>
                <w:rFonts w:ascii="Times New Roman" w:hAnsi="Times New Roman"/>
                <w:sz w:val="28"/>
              </w:rPr>
              <w:t xml:space="preserve"> перевод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и разъяснени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непонятных слов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FE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</w:t>
            </w:r>
            <w:r>
              <w:rPr>
                <w:rFonts w:ascii="Times New Roman" w:hAnsi="Times New Roman"/>
                <w:sz w:val="28"/>
              </w:rPr>
              <w:t>ОО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МСУ</w:t>
            </w:r>
            <w:r>
              <w:rPr>
                <w:rFonts w:ascii="Times New Roman" w:hAnsi="Times New Roman"/>
                <w:sz w:val="28"/>
              </w:rPr>
              <w:t xml:space="preserve"> обеспечивают возможность </w:t>
            </w:r>
            <w:r>
              <w:rPr>
                <w:rFonts w:ascii="Times New Roman" w:hAnsi="Times New Roman"/>
                <w:sz w:val="28"/>
              </w:rPr>
              <w:t>вызов</w:t>
            </w:r>
            <w:r>
              <w:rPr>
                <w:rFonts w:ascii="Times New Roman" w:hAnsi="Times New Roman"/>
                <w:sz w:val="28"/>
              </w:rPr>
              <w:t xml:space="preserve">а медперсонала, </w:t>
            </w:r>
            <w:r>
              <w:rPr>
                <w:rFonts w:ascii="Times New Roman" w:hAnsi="Times New Roman"/>
                <w:sz w:val="28"/>
              </w:rPr>
              <w:t>оказани</w:t>
            </w:r>
            <w:r>
              <w:rPr>
                <w:rFonts w:ascii="Times New Roman" w:hAnsi="Times New Roman"/>
                <w:sz w:val="28"/>
              </w:rPr>
              <w:t>е неотложной медицинской помощи.</w:t>
            </w:r>
          </w:p>
          <w:p w14:paraId="FF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При необходимости во время проведения работы участники могут пользоваться </w:t>
            </w:r>
            <w:r>
              <w:rPr>
                <w:rFonts w:ascii="Times New Roman" w:hAnsi="Times New Roman"/>
                <w:sz w:val="28"/>
              </w:rPr>
              <w:t>специальны</w:t>
            </w:r>
            <w:r>
              <w:rPr>
                <w:rFonts w:ascii="Times New Roman" w:hAnsi="Times New Roman"/>
                <w:sz w:val="28"/>
              </w:rPr>
              <w:t>ми</w:t>
            </w:r>
            <w:r>
              <w:rPr>
                <w:rFonts w:ascii="Times New Roman" w:hAnsi="Times New Roman"/>
                <w:sz w:val="28"/>
              </w:rPr>
              <w:t xml:space="preserve"> технически</w:t>
            </w:r>
            <w:r>
              <w:rPr>
                <w:rFonts w:ascii="Times New Roman" w:hAnsi="Times New Roman"/>
                <w:sz w:val="28"/>
              </w:rPr>
              <w:t>ми</w:t>
            </w:r>
            <w:r>
              <w:rPr>
                <w:rFonts w:ascii="Times New Roman" w:hAnsi="Times New Roman"/>
                <w:sz w:val="28"/>
              </w:rPr>
              <w:t xml:space="preserve"> средства</w:t>
            </w:r>
            <w:r>
              <w:rPr>
                <w:rFonts w:ascii="Times New Roman" w:hAnsi="Times New Roman"/>
                <w:sz w:val="28"/>
              </w:rPr>
              <w:t>ми</w:t>
            </w:r>
            <w:r>
              <w:rPr>
                <w:rFonts w:ascii="Times New Roman" w:hAnsi="Times New Roman"/>
                <w:sz w:val="28"/>
              </w:rPr>
              <w:t xml:space="preserve">, которые используются </w:t>
            </w:r>
            <w:r>
              <w:rPr>
                <w:rFonts w:ascii="Times New Roman" w:hAnsi="Times New Roman"/>
                <w:sz w:val="28"/>
              </w:rPr>
              <w:t xml:space="preserve">участниками ВПР </w:t>
            </w:r>
            <w:r>
              <w:rPr>
                <w:rFonts w:ascii="Times New Roman" w:hAnsi="Times New Roman"/>
                <w:sz w:val="28"/>
              </w:rPr>
              <w:t>в процессе обучения.</w:t>
            </w:r>
          </w:p>
          <w:p w14:paraId="00010000">
            <w:pPr>
              <w:ind w:firstLine="709" w:left="0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Например: </w:t>
            </w:r>
            <w:r>
              <w:rPr>
                <w:rFonts w:ascii="Times New Roman" w:hAnsi="Times New Roman"/>
                <w:i w:val="1"/>
                <w:sz w:val="28"/>
              </w:rPr>
              <w:t>звукоусиливающей аппаратурой коллективного</w:t>
            </w:r>
            <w:r>
              <w:rPr>
                <w:rFonts w:ascii="Times New Roman" w:hAnsi="Times New Roman"/>
                <w:i w:val="1"/>
                <w:sz w:val="28"/>
              </w:rPr>
              <w:t xml:space="preserve"> и/или</w:t>
            </w:r>
            <w:r>
              <w:rPr>
                <w:rFonts w:ascii="Times New Roman" w:hAnsi="Times New Roman"/>
                <w:i w:val="1"/>
                <w:sz w:val="28"/>
              </w:rPr>
              <w:t xml:space="preserve"> индивидуального пользования</w:t>
            </w:r>
            <w:r>
              <w:rPr>
                <w:rFonts w:ascii="Times New Roman" w:hAnsi="Times New Roman"/>
                <w:i w:val="1"/>
                <w:sz w:val="28"/>
              </w:rPr>
              <w:t>; настольн</w:t>
            </w:r>
            <w:r>
              <w:rPr>
                <w:rFonts w:ascii="Times New Roman" w:hAnsi="Times New Roman"/>
                <w:i w:val="1"/>
                <w:sz w:val="28"/>
              </w:rPr>
              <w:t>ой</w:t>
            </w:r>
            <w:r>
              <w:rPr>
                <w:rFonts w:ascii="Times New Roman" w:hAnsi="Times New Roman"/>
                <w:i w:val="1"/>
                <w:sz w:val="28"/>
              </w:rPr>
              <w:t xml:space="preserve"> ламп</w:t>
            </w:r>
            <w:r>
              <w:rPr>
                <w:rFonts w:ascii="Times New Roman" w:hAnsi="Times New Roman"/>
                <w:i w:val="1"/>
                <w:sz w:val="28"/>
              </w:rPr>
              <w:t>ой</w:t>
            </w:r>
            <w:r>
              <w:rPr>
                <w:rFonts w:ascii="Times New Roman" w:hAnsi="Times New Roman"/>
                <w:i w:val="1"/>
                <w:sz w:val="28"/>
              </w:rPr>
              <w:t xml:space="preserve"> с регулировкой освещения в динамическом диапазоне до 600 люкс</w:t>
            </w:r>
            <w:r>
              <w:rPr>
                <w:rFonts w:ascii="Times New Roman" w:hAnsi="Times New Roman"/>
                <w:i w:val="1"/>
                <w:sz w:val="28"/>
              </w:rPr>
              <w:t>, увеличительных приборов – луп; наклонной подставкой для письма; системой мониторинга сахара в крови с датчиком; ингаляторов.</w:t>
            </w:r>
          </w:p>
          <w:p w14:paraId="01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ля слабовидящих </w:t>
            </w:r>
            <w:r>
              <w:rPr>
                <w:rFonts w:ascii="Times New Roman" w:hAnsi="Times New Roman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свещенность каждого рабочего места в </w:t>
            </w:r>
            <w:r>
              <w:rPr>
                <w:rFonts w:ascii="Times New Roman" w:hAnsi="Times New Roman"/>
                <w:sz w:val="28"/>
              </w:rPr>
              <w:t>аудитории</w:t>
            </w:r>
            <w:r>
              <w:rPr>
                <w:rFonts w:ascii="Times New Roman" w:hAnsi="Times New Roman"/>
                <w:sz w:val="28"/>
              </w:rPr>
              <w:t xml:space="preserve"> должна быть </w:t>
            </w:r>
            <w:r>
              <w:rPr>
                <w:rFonts w:ascii="Times New Roman" w:hAnsi="Times New Roman"/>
                <w:sz w:val="28"/>
              </w:rPr>
              <w:t>равномерной и не ниже 300 люкс.</w:t>
            </w:r>
          </w:p>
          <w:p w14:paraId="02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ля участников ВПР с расстройствами аутистического спектра допускается присутствие в </w:t>
            </w:r>
            <w:r>
              <w:rPr>
                <w:rFonts w:ascii="Times New Roman" w:hAnsi="Times New Roman"/>
                <w:sz w:val="28"/>
              </w:rPr>
              <w:t>аудитории</w:t>
            </w:r>
            <w:r>
              <w:rPr>
                <w:rFonts w:ascii="Times New Roman" w:hAnsi="Times New Roman"/>
                <w:sz w:val="28"/>
              </w:rPr>
              <w:t xml:space="preserve"> своего учителя.</w:t>
            </w:r>
          </w:p>
          <w:p w14:paraId="03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 Д</w:t>
            </w:r>
            <w:r>
              <w:rPr>
                <w:rFonts w:ascii="Times New Roman" w:hAnsi="Times New Roman"/>
                <w:sz w:val="28"/>
              </w:rPr>
              <w:t>ля участников ВПР с задержкой психического развития, с расстройствами аутистического спектра</w:t>
            </w:r>
            <w:r>
              <w:rPr>
                <w:rFonts w:ascii="Times New Roman" w:hAnsi="Times New Roman"/>
                <w:sz w:val="28"/>
              </w:rPr>
              <w:t xml:space="preserve"> допускается</w:t>
            </w:r>
            <w:r>
              <w:rPr>
                <w:rFonts w:ascii="Times New Roman" w:hAnsi="Times New Roman"/>
                <w:sz w:val="28"/>
              </w:rPr>
              <w:t xml:space="preserve"> наличие привычных для обучающихся </w:t>
            </w:r>
            <w:r>
              <w:rPr>
                <w:rFonts w:ascii="Times New Roman" w:hAnsi="Times New Roman"/>
                <w:sz w:val="28"/>
              </w:rPr>
              <w:t>мнестических опор:</w:t>
            </w:r>
            <w:r>
              <w:rPr>
                <w:rFonts w:ascii="Times New Roman" w:hAnsi="Times New Roman"/>
                <w:sz w:val="28"/>
              </w:rPr>
              <w:t xml:space="preserve"> наглядных схем, шаблонов общего хода выполнения заданий.</w:t>
            </w:r>
          </w:p>
          <w:p w14:paraId="04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10. </w:t>
            </w:r>
            <w:r>
              <w:rPr>
                <w:rFonts w:ascii="Times New Roman" w:hAnsi="Times New Roman"/>
                <w:sz w:val="28"/>
              </w:rPr>
              <w:t>Для участников с ОВЗ, детей-инвалидов рекомендуется проводить ВПР малыми группами или индивидуально с учетом особых образовательных потребностей и индивидуальных особенностей обучающихся, при этом возможно</w:t>
            </w:r>
            <w:r>
              <w:rPr>
                <w:rFonts w:ascii="Times New Roman" w:hAnsi="Times New Roman"/>
                <w:sz w:val="28"/>
              </w:rPr>
              <w:t xml:space="preserve"> (по решению ОО)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05010000">
            <w:pPr>
              <w:pStyle w:val="Style_5"/>
              <w:numPr>
                <w:ilvl w:val="0"/>
                <w:numId w:val="5"/>
              </w:num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увеличение времени на выполнение заданий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30 минут;</w:t>
            </w:r>
          </w:p>
          <w:p w14:paraId="06010000">
            <w:pPr>
              <w:pStyle w:val="Style_5"/>
              <w:numPr>
                <w:ilvl w:val="0"/>
                <w:numId w:val="5"/>
              </w:num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упрощение инструкций/инструктажа, </w:t>
            </w:r>
            <w:r>
              <w:rPr>
                <w:rFonts w:ascii="Times New Roman" w:hAnsi="Times New Roman"/>
                <w:sz w:val="28"/>
              </w:rPr>
              <w:t xml:space="preserve">деления </w:t>
            </w:r>
            <w:r>
              <w:rPr>
                <w:rFonts w:ascii="Times New Roman" w:hAnsi="Times New Roman"/>
                <w:sz w:val="28"/>
              </w:rPr>
              <w:t>его</w:t>
            </w:r>
            <w:r>
              <w:rPr>
                <w:rFonts w:ascii="Times New Roman" w:hAnsi="Times New Roman"/>
                <w:sz w:val="28"/>
              </w:rPr>
              <w:t xml:space="preserve"> на короткие смысловые единицы, задающие </w:t>
            </w:r>
            <w:r>
              <w:rPr>
                <w:rFonts w:ascii="Times New Roman" w:hAnsi="Times New Roman"/>
                <w:sz w:val="28"/>
              </w:rPr>
              <w:t>пошаговое</w:t>
            </w:r>
            <w:r>
              <w:rPr>
                <w:rFonts w:ascii="Times New Roman" w:hAnsi="Times New Roman"/>
                <w:sz w:val="28"/>
              </w:rPr>
              <w:t xml:space="preserve"> выполнени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задани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07010000">
            <w:pPr>
              <w:pStyle w:val="Style_5"/>
              <w:numPr>
                <w:ilvl w:val="0"/>
                <w:numId w:val="5"/>
              </w:num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прочитывание организатором вслух в медленном темпе с четкими смысловыми акцентами письменной инструкции к заданию;</w:t>
            </w:r>
          </w:p>
          <w:p w14:paraId="08010000">
            <w:pPr>
              <w:pStyle w:val="Style_5"/>
              <w:numPr>
                <w:ilvl w:val="0"/>
                <w:numId w:val="5"/>
              </w:num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(при необходимости)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      </w:r>
          </w:p>
          <w:p w14:paraId="09010000">
            <w:pPr>
              <w:pStyle w:val="Style_5"/>
              <w:numPr>
                <w:ilvl w:val="0"/>
                <w:numId w:val="5"/>
              </w:num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участникам</w:t>
            </w:r>
            <w:r>
              <w:rPr>
                <w:rFonts w:ascii="Times New Roman" w:hAnsi="Times New Roman"/>
                <w:sz w:val="28"/>
              </w:rPr>
              <w:t xml:space="preserve"> перерыва (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z w:val="28"/>
              </w:rPr>
              <w:t>10-15 мин</w:t>
            </w:r>
            <w:r>
              <w:rPr>
                <w:rFonts w:ascii="Times New Roman" w:hAnsi="Times New Roman"/>
                <w:sz w:val="28"/>
              </w:rPr>
              <w:t>ут</w:t>
            </w:r>
            <w:r>
              <w:rPr>
                <w:rFonts w:ascii="Times New Roman" w:hAnsi="Times New Roman"/>
                <w:sz w:val="28"/>
              </w:rPr>
              <w:t xml:space="preserve">) при нарастании в поведении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>
              <w:rPr>
                <w:rFonts w:ascii="Times New Roman" w:hAnsi="Times New Roman"/>
                <w:sz w:val="28"/>
              </w:rPr>
              <w:t xml:space="preserve"> проявлений утомления.</w:t>
            </w:r>
          </w:p>
          <w:p w14:paraId="0A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 Во время проведения ВПР недопустимыми являются негативные реакции со стороны организатора</w:t>
            </w:r>
            <w:r>
              <w:rPr>
                <w:rFonts w:ascii="Times New Roman" w:hAnsi="Times New Roman"/>
                <w:sz w:val="28"/>
              </w:rPr>
              <w:t xml:space="preserve"> в аудитории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Организаторы содействуют созданию благоприятного психологического микроклимата в период проведения ВПР для участников с ОВЗ, детей-инвалидов.</w:t>
            </w:r>
          </w:p>
        </w:tc>
      </w:tr>
    </w:tbl>
    <w:p w14:paraId="0B01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94"/>
        <w:gridCol w:w="4996"/>
      </w:tblGrid>
      <w:tr>
        <w:trPr>
          <w:trHeight w:hRule="atLeast" w:val="1275"/>
        </w:trPr>
        <w:tc>
          <w:tcPr>
            <w:tcW w:type="dxa" w:w="429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10000">
            <w:pPr>
              <w:rPr>
                <w:rFonts w:ascii="Times New Roman" w:hAnsi="Times New Roman"/>
              </w:rPr>
            </w:pPr>
          </w:p>
        </w:tc>
        <w:tc>
          <w:tcPr>
            <w:tcW w:type="dxa" w:w="499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1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приказу Департамента</w:t>
            </w:r>
          </w:p>
          <w:p w14:paraId="0E01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образования и науки Ивановской области</w:t>
            </w:r>
          </w:p>
          <w:p w14:paraId="0F01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__________№ _________-о</w:t>
            </w:r>
          </w:p>
        </w:tc>
      </w:tr>
    </w:tbl>
    <w:p w14:paraId="1001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4"/>
        <w:tblLayout w:type="fixed"/>
      </w:tblPr>
      <w:tblGrid>
        <w:gridCol w:w="9290"/>
      </w:tblGrid>
      <w:tr>
        <w:trPr>
          <w:trHeight w:hRule="atLeast" w:val="384"/>
        </w:trPr>
        <w:tc>
          <w:tcPr>
            <w:tcW w:type="dxa" w:w="92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pacing w:val="60"/>
                <w:sz w:val="28"/>
              </w:rPr>
            </w:pPr>
            <w:r>
              <w:rPr>
                <w:rFonts w:ascii="Times New Roman" w:hAnsi="Times New Roman"/>
                <w:b w:val="1"/>
                <w:spacing w:val="60"/>
                <w:sz w:val="28"/>
              </w:rPr>
              <w:t>ТРЕБОВАНИЯ</w:t>
            </w:r>
          </w:p>
          <w:p w14:paraId="12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 техническому оснащению </w:t>
            </w:r>
            <w:r>
              <w:rPr>
                <w:rFonts w:ascii="Times New Roman" w:hAnsi="Times New Roman"/>
                <w:b w:val="1"/>
                <w:sz w:val="28"/>
              </w:rPr>
              <w:t>образовательной организации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для проведения </w:t>
            </w:r>
            <w:r>
              <w:rPr>
                <w:rFonts w:ascii="Times New Roman" w:hAnsi="Times New Roman"/>
                <w:b w:val="1"/>
                <w:sz w:val="28"/>
              </w:rPr>
              <w:t>всероссийских проверочных работ</w:t>
            </w:r>
          </w:p>
        </w:tc>
      </w:tr>
    </w:tbl>
    <w:p w14:paraId="1301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25"/>
        <w:tblLayout w:type="fixed"/>
      </w:tblPr>
      <w:tblGrid>
        <w:gridCol w:w="3190"/>
        <w:gridCol w:w="6161"/>
      </w:tblGrid>
      <w:tr>
        <w:tc>
          <w:tcPr>
            <w:tcW w:type="dxa" w:w="9351"/>
            <w:gridSpan w:val="2"/>
            <w:tcBorders>
              <w:top w:sz="4" w:val="nil"/>
              <w:left w:sz="4" w:val="nil"/>
              <w:bottom w:color="000000" w:sz="8" w:val="single"/>
              <w:right w:sz="4" w:val="nil"/>
            </w:tcBorders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pacing w:val="5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50"/>
                <w:sz w:val="24"/>
              </w:rPr>
              <w:t>ТЕХНИЧЕСКИЕ ТРЕБОВАНИЯ</w:t>
            </w:r>
          </w:p>
          <w:p w14:paraId="15010000">
            <w:pPr>
              <w:spacing w:after="120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для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печати материалов ВПР в традиционной форме</w:t>
            </w:r>
          </w:p>
        </w:tc>
      </w:tr>
      <w:tr>
        <w:trPr>
          <w:trHeight w:hRule="atLeast" w:val="1170"/>
        </w:trPr>
        <w:tc>
          <w:tcPr>
            <w:tcW w:type="dxa" w:w="31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6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ПЕЧАТИ</w:t>
            </w:r>
          </w:p>
        </w:tc>
        <w:tc>
          <w:tcPr>
            <w:tcW w:type="dxa" w:w="61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печати: черно-белая</w:t>
            </w:r>
          </w:p>
          <w:p w14:paraId="1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Функция двусторонней печати</w:t>
            </w:r>
            <w:r>
              <w:rPr>
                <w:rFonts w:ascii="Times New Roman" w:hAnsi="Times New Roman"/>
                <w:sz w:val="24"/>
              </w:rPr>
              <w:t>: допускается</w:t>
            </w:r>
          </w:p>
          <w:p w14:paraId="1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печати: лазерная</w:t>
            </w:r>
            <w:r>
              <w:rPr>
                <w:rFonts w:ascii="Times New Roman" w:hAnsi="Times New Roman"/>
                <w:sz w:val="24"/>
              </w:rPr>
              <w:t xml:space="preserve"> / струйная</w:t>
            </w:r>
          </w:p>
          <w:p w14:paraId="1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Рекомендуемая с</w:t>
            </w:r>
            <w:r>
              <w:rPr>
                <w:rFonts w:ascii="Times New Roman" w:hAnsi="Times New Roman"/>
                <w:sz w:val="24"/>
              </w:rPr>
              <w:t>корость печати: не менее 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стр./мин.</w:t>
            </w:r>
          </w:p>
          <w:p w14:paraId="1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печати: не менее 600 x 600 точек на дюйм</w:t>
            </w:r>
          </w:p>
        </w:tc>
      </w:tr>
      <w:tr>
        <w:trPr>
          <w:trHeight w:hRule="atLeast" w:val="603"/>
        </w:trPr>
        <w:tc>
          <w:tcPr>
            <w:tcW w:type="dxa" w:w="3190"/>
            <w:vAlign w:val="center"/>
          </w:tcPr>
          <w:p w14:paraId="1C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</w:t>
            </w:r>
          </w:p>
        </w:tc>
        <w:tc>
          <w:tcPr>
            <w:tcW w:type="dxa" w:w="6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Формат</w:t>
            </w:r>
            <w:r>
              <w:rPr>
                <w:rFonts w:ascii="Times New Roman" w:hAnsi="Times New Roman"/>
                <w:sz w:val="24"/>
              </w:rPr>
              <w:t xml:space="preserve"> А4</w:t>
            </w:r>
          </w:p>
          <w:p w14:paraId="1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Плотность не </w:t>
            </w:r>
            <w:r>
              <w:rPr>
                <w:rFonts w:ascii="Times New Roman" w:hAnsi="Times New Roman"/>
                <w:sz w:val="24"/>
              </w:rPr>
              <w:t>ниже 80 г/кв.м</w:t>
            </w:r>
          </w:p>
        </w:tc>
      </w:tr>
      <w:tr>
        <w:trPr>
          <w:trHeight w:hRule="atLeast" w:val="693"/>
        </w:trPr>
        <w:tc>
          <w:tcPr>
            <w:tcW w:type="dxa" w:w="3190"/>
            <w:vAlign w:val="center"/>
          </w:tcPr>
          <w:p w14:paraId="1F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ПРОЧЕЕ</w:t>
            </w:r>
          </w:p>
        </w:tc>
        <w:tc>
          <w:tcPr>
            <w:tcW w:type="dxa" w:w="6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pStyle w:val="Style_5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Стабильное подключение к сети Интернет</w:t>
            </w:r>
          </w:p>
          <w:p w14:paraId="21010000">
            <w:pPr>
              <w:pStyle w:val="Style_5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для чтения .pdf файлов</w:t>
            </w:r>
          </w:p>
        </w:tc>
      </w:tr>
      <w:tr>
        <w:trPr>
          <w:trHeight w:hRule="atLeast" w:val="481"/>
        </w:trPr>
        <w:tc>
          <w:tcPr>
            <w:tcW w:type="dxa" w:w="3190"/>
            <w:tcBorders>
              <w:right w:color="000000" w:sz="4" w:val="single"/>
            </w:tcBorders>
            <w:vAlign w:val="center"/>
          </w:tcPr>
          <w:p w14:paraId="2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ВАЖНО</w:t>
            </w:r>
          </w:p>
        </w:tc>
        <w:tc>
          <w:tcPr>
            <w:tcW w:type="dxa" w:w="6161"/>
            <w:tcBorders>
              <w:right w:color="000000" w:sz="4" w:val="single"/>
            </w:tcBorders>
            <w:vAlign w:val="center"/>
          </w:tcPr>
          <w:p w14:paraId="23010000">
            <w:pPr>
              <w:pStyle w:val="Style_5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 допускается печать двух страниц на одну сторону листа А4</w:t>
            </w:r>
          </w:p>
        </w:tc>
      </w:tr>
    </w:tbl>
    <w:p w14:paraId="24010000">
      <w:pPr>
        <w:spacing w:after="0" w:line="240" w:lineRule="auto"/>
        <w:ind/>
      </w:pPr>
    </w:p>
    <w:tbl>
      <w:tblPr>
        <w:tblStyle w:val="Style_4"/>
        <w:tblInd w:type="dxa" w:w="10"/>
        <w:tblLayout w:type="fixed"/>
      </w:tblPr>
      <w:tblGrid>
        <w:gridCol w:w="3190"/>
        <w:gridCol w:w="2197"/>
        <w:gridCol w:w="3964"/>
      </w:tblGrid>
      <w:tr>
        <w:tc>
          <w:tcPr>
            <w:tcW w:type="dxa" w:w="9351"/>
            <w:gridSpan w:val="3"/>
            <w:tcBorders>
              <w:top w:sz="4" w:val="nil"/>
              <w:left w:sz="4" w:val="nil"/>
              <w:bottom w:color="000000" w:sz="8" w:val="single"/>
              <w:right w:sz="4" w:val="nil"/>
            </w:tcBorders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pacing w:val="5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50"/>
                <w:sz w:val="24"/>
              </w:rPr>
              <w:t>ТЕХНИЧЕСКИЕ ТРЕБОВАНИЯ</w:t>
            </w:r>
          </w:p>
          <w:p w14:paraId="26010000">
            <w:pPr>
              <w:spacing w:after="120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 компьютерам для проведения ВПР в компьютерной форме</w:t>
            </w:r>
          </w:p>
        </w:tc>
      </w:tr>
      <w:tr>
        <w:tc>
          <w:tcPr>
            <w:tcW w:type="dxa" w:w="31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7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</w:t>
            </w:r>
          </w:p>
        </w:tc>
        <w:tc>
          <w:tcPr>
            <w:tcW w:type="dxa" w:w="61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8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ndows или Linux для платформ x86, x64</w:t>
            </w:r>
          </w:p>
        </w:tc>
      </w:tr>
      <w:tr>
        <w:tc>
          <w:tcPr>
            <w:tcW w:type="dxa" w:w="3190"/>
            <w:vMerge w:val="restart"/>
            <w:tcBorders>
              <w:top w:color="000000" w:sz="8" w:val="single"/>
            </w:tcBorders>
          </w:tcPr>
          <w:p w14:paraId="29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Минимальная конфигурация</w:t>
            </w:r>
          </w:p>
        </w:tc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одноядерный,</w:t>
            </w:r>
          </w:p>
          <w:p w14:paraId="2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минимальная частота 3,0 ГГц</w:t>
            </w:r>
          </w:p>
        </w:tc>
      </w:tr>
      <w:tr>
        <w:tc>
          <w:tcPr>
            <w:tcW w:type="dxa" w:w="3190"/>
            <w:gridSpan w:val="1"/>
            <w:vMerge w:val="continue"/>
            <w:tcBorders>
              <w:top w:color="000000" w:sz="8" w:val="single"/>
            </w:tcBorders>
          </w:tcPr>
          <w:p/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Рекомендуемая конфигурация</w:t>
            </w:r>
          </w:p>
        </w:tc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двухъядерный,</w:t>
            </w:r>
          </w:p>
          <w:p w14:paraId="2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минимальная частота 2 ГГц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190"/>
            <w:vMerge w:val="restart"/>
          </w:tcPr>
          <w:p w14:paraId="30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ОПЕРАТИВНАЯ ПАМЯТЬ</w:t>
            </w:r>
          </w:p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объем</w:t>
            </w:r>
          </w:p>
        </w:tc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 ГБайт</w:t>
            </w:r>
          </w:p>
        </w:tc>
      </w:tr>
      <w:tr>
        <w:tc>
          <w:tcPr>
            <w:tcW w:type="dxa" w:w="3190"/>
            <w:gridSpan w:val="1"/>
            <w:vMerge w:val="continue"/>
          </w:tcPr>
          <w:p/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Рекомендуемый объем</w:t>
            </w:r>
          </w:p>
        </w:tc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4 ГБайт</w:t>
            </w:r>
          </w:p>
        </w:tc>
      </w:tr>
      <w:tr>
        <w:tc>
          <w:tcPr>
            <w:tcW w:type="dxa" w:w="3190"/>
            <w:gridSpan w:val="1"/>
            <w:vMerge w:val="continue"/>
          </w:tcPr>
          <w:p/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Свободное дисковое пространство</w:t>
            </w:r>
          </w:p>
        </w:tc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10 Гб</w:t>
            </w:r>
          </w:p>
        </w:tc>
      </w:tr>
      <w:tr>
        <w:tc>
          <w:tcPr>
            <w:tcW w:type="dxa" w:w="3190"/>
            <w:vMerge w:val="restart"/>
          </w:tcPr>
          <w:p w14:paraId="37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ПРОЧЕЕ ОБОРУДОВАНИЕ</w:t>
            </w:r>
          </w:p>
        </w:tc>
        <w:tc>
          <w:tcPr>
            <w:tcW w:type="dxa" w:w="61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Манипулятор «мышь»</w:t>
            </w:r>
          </w:p>
        </w:tc>
      </w:tr>
      <w:tr>
        <w:tc>
          <w:tcPr>
            <w:tcW w:type="dxa" w:w="3190"/>
            <w:gridSpan w:val="1"/>
            <w:vMerge w:val="continue"/>
          </w:tcPr>
          <w:p/>
        </w:tc>
        <w:tc>
          <w:tcPr>
            <w:tcW w:type="dxa" w:w="61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9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Клавиатура</w:t>
            </w:r>
          </w:p>
        </w:tc>
      </w:tr>
      <w:tr>
        <w:tc>
          <w:tcPr>
            <w:tcW w:type="dxa" w:w="3190"/>
            <w:gridSpan w:val="1"/>
            <w:vMerge w:val="continue"/>
          </w:tcPr>
          <w:p/>
        </w:tc>
        <w:tc>
          <w:tcPr>
            <w:tcW w:type="dxa" w:w="2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Видеокарта и монитор</w:t>
            </w:r>
          </w:p>
        </w:tc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разрешение:</w:t>
            </w:r>
          </w:p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1024 по горизонтали,</w:t>
            </w:r>
          </w:p>
          <w:p w14:paraId="3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768 по вертикали</w:t>
            </w:r>
          </w:p>
        </w:tc>
      </w:tr>
      <w:tr>
        <w:tc>
          <w:tcPr>
            <w:tcW w:type="dxa" w:w="3190"/>
          </w:tcPr>
          <w:p w14:paraId="3E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ПО</w:t>
            </w:r>
          </w:p>
        </w:tc>
        <w:tc>
          <w:tcPr>
            <w:tcW w:type="dxa" w:w="61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Яндекс.Браузер актуальной версии</w:t>
            </w:r>
          </w:p>
        </w:tc>
      </w:tr>
      <w:tr>
        <w:tc>
          <w:tcPr>
            <w:tcW w:type="dxa" w:w="3190"/>
          </w:tcPr>
          <w:p w14:paraId="40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ПРОЧЕЕ</w:t>
            </w:r>
          </w:p>
        </w:tc>
        <w:tc>
          <w:tcPr>
            <w:tcW w:type="dxa" w:w="61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pStyle w:val="Style_5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Стабильное подключение к сети Интернет.</w:t>
            </w:r>
          </w:p>
          <w:p w14:paraId="42010000">
            <w:pPr>
              <w:pStyle w:val="Style_5"/>
              <w:ind w:firstLine="0" w:left="0"/>
              <w:rPr>
                <w:rFonts w:ascii="Times New Roman" w:hAnsi="Times New Roman"/>
                <w:sz w:val="24"/>
              </w:rPr>
            </w:pPr>
          </w:p>
          <w:p w14:paraId="43010000">
            <w:pPr>
              <w:pStyle w:val="Style_5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Технический специалист в присутствии ответственного организатора проводит проверку доступа к сети Интернет на каждом рабочем месте.</w:t>
            </w:r>
          </w:p>
        </w:tc>
      </w:tr>
    </w:tbl>
    <w:p w14:paraId="4401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br w:type="page"/>
      </w: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94"/>
        <w:gridCol w:w="4996"/>
      </w:tblGrid>
      <w:tr>
        <w:trPr>
          <w:trHeight w:hRule="atLeast" w:val="1275"/>
        </w:trPr>
        <w:tc>
          <w:tcPr>
            <w:tcW w:type="dxa" w:w="429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5010000">
            <w:pPr>
              <w:rPr>
                <w:rFonts w:ascii="Times New Roman" w:hAnsi="Times New Roman"/>
              </w:rPr>
            </w:pPr>
          </w:p>
        </w:tc>
        <w:tc>
          <w:tcPr>
            <w:tcW w:type="dxa" w:w="499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601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приказу Департамента</w:t>
            </w:r>
          </w:p>
          <w:p w14:paraId="4701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образования и науки Ивановской области</w:t>
            </w:r>
          </w:p>
          <w:p w14:paraId="48010000">
            <w:pPr>
              <w:pStyle w:val="Style_5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__________№ _________-о</w:t>
            </w:r>
          </w:p>
        </w:tc>
      </w:tr>
    </w:tbl>
    <w:p w14:paraId="4901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4A01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pacing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</w:t>
      </w:r>
    </w:p>
    <w:p w14:paraId="4B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независимого</w:t>
      </w:r>
      <w:r>
        <w:rPr>
          <w:rFonts w:ascii="Times New Roman" w:hAnsi="Times New Roman"/>
          <w:b w:val="1"/>
          <w:spacing w:val="-6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наблюдения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pacing w:val="-6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проведением</w:t>
      </w:r>
    </w:p>
    <w:p w14:paraId="4C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Всероссийских проверочных работ</w:t>
      </w:r>
    </w:p>
    <w:p w14:paraId="4D01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образовательной</w:t>
      </w:r>
      <w:r>
        <w:rPr>
          <w:rFonts w:ascii="Times New Roman" w:hAnsi="Times New Roman"/>
          <w:b w:val="1"/>
          <w:spacing w:val="-5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организации</w:t>
      </w:r>
    </w:p>
    <w:p w14:paraId="4E010000">
      <w:pPr>
        <w:widowControl w:val="0"/>
        <w:spacing w:after="0" w:line="240" w:lineRule="auto"/>
        <w:ind/>
        <w:rPr>
          <w:rFonts w:ascii="Times New Roman" w:hAnsi="Times New Roman"/>
          <w:b w:val="1"/>
          <w:sz w:val="23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1158240</wp:posOffset>
                </wp:positionH>
                <wp:positionV relativeFrom="paragraph">
                  <wp:posOffset>198755</wp:posOffset>
                </wp:positionV>
                <wp:extent cx="5424805" cy="1270"/>
                <wp:wrapTopAndBottom distB="0" distT="0"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fmla="+- 0 1824 1824" name="T0"/>
                            <a:gd fmla="*/ T0 w 8543" name="T1"/>
                            <a:gd fmla="+- 0 7285 1824" name="T2"/>
                            <a:gd fmla="*/ T2 w 8543" name="T3"/>
                            <a:gd fmla="+- 0 7288 1824" name="T4"/>
                            <a:gd fmla="*/ T4 w 8543" name="T5"/>
                            <a:gd fmla="+- 0 10367 1824" name="T6"/>
                            <a:gd fmla="*/ T6 w 8543" name="T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  <a:moveTo>
                                <a:pt x="5464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наименование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образовательной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организации</w:t>
      </w:r>
    </w:p>
    <w:p w14:paraId="50010000">
      <w:pPr>
        <w:widowControl w:val="0"/>
        <w:spacing w:after="0" w:line="240" w:lineRule="auto"/>
        <w:ind/>
        <w:rPr>
          <w:rFonts w:ascii="Times New Roman" w:hAnsi="Times New Roman"/>
          <w:sz w:val="18"/>
        </w:rPr>
      </w:pPr>
    </w:p>
    <w:p w14:paraId="51010000">
      <w:pPr>
        <w:widowControl w:val="0"/>
        <w:spacing w:after="0" w:line="240" w:lineRule="auto"/>
        <w:ind/>
        <w:rPr>
          <w:rFonts w:ascii="Times New Roman" w:hAnsi="Times New Roman"/>
          <w:sz w:val="18"/>
        </w:rPr>
      </w:pPr>
    </w:p>
    <w:p w14:paraId="52010000">
      <w:pPr>
        <w:widowControl w:val="0"/>
        <w:tabs>
          <w:tab w:leader="none" w:pos="5830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Предмет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3010000">
      <w:pPr>
        <w:widowControl w:val="0"/>
        <w:tabs>
          <w:tab w:leader="none" w:pos="1875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Класс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4010000">
      <w:pPr>
        <w:widowControl w:val="0"/>
        <w:tabs>
          <w:tab w:leader="none" w:pos="8943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Номер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аудитории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5010000">
      <w:pPr>
        <w:widowControl w:val="0"/>
        <w:tabs>
          <w:tab w:leader="none" w:pos="8943" w:val="left"/>
        </w:tabs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Дата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6010000">
      <w:pPr>
        <w:widowControl w:val="0"/>
        <w:tabs>
          <w:tab w:leader="none" w:pos="8943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ФИО</w:t>
      </w:r>
      <w:r>
        <w:rPr>
          <w:rFonts w:ascii="Times New Roman" w:hAnsi="Times New Roman"/>
          <w:b w:val="1"/>
          <w:spacing w:val="5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наблюдателя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7010000">
      <w:pPr>
        <w:widowControl w:val="0"/>
        <w:tabs>
          <w:tab w:leader="none" w:pos="8943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ФИО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организатора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(-ов)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аудитории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</w:p>
    <w:p w14:paraId="58010000">
      <w:pPr>
        <w:widowControl w:val="0"/>
        <w:spacing w:after="0" w:line="240" w:lineRule="auto"/>
        <w:ind/>
        <w:rPr>
          <w:rFonts w:ascii="Times New Roman" w:hAnsi="Times New Roman"/>
          <w:sz w:val="19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5563235" cy="1270"/>
                <wp:wrapTopAndBottom distB="0" distT="0"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fmla="+- 0 1620 1620" name="T0"/>
                            <a:gd fmla="*/ T0 w 8761" name="T1"/>
                            <a:gd fmla="+- 0 10381 1620" name="T2"/>
                            <a:gd fmla="*/ T2 w 8761" name="T3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9010000">
      <w:pPr>
        <w:widowControl w:val="0"/>
        <w:tabs>
          <w:tab w:leader="none" w:pos="8964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Время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начала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ВПР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аудитории</w:t>
      </w:r>
      <w:r>
        <w:rPr>
          <w:rFonts w:ascii="Times New Roman" w:hAnsi="Times New Roman"/>
          <w:b w:val="1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A010000">
      <w:pPr>
        <w:widowControl w:val="0"/>
        <w:tabs>
          <w:tab w:leader="none" w:pos="8955" w:val="left"/>
          <w:tab w:leader="none" w:pos="9072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Время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окончания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ВПР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аудитории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Нарушения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время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ВПР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B010000">
      <w:pPr>
        <w:widowControl w:val="0"/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(укажите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«Выявлены»/«Не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выявлены»)</w:t>
      </w:r>
    </w:p>
    <w:p w14:paraId="5C010000">
      <w:pPr>
        <w:widowControl w:val="0"/>
        <w:spacing w:after="0" w:line="240" w:lineRule="auto"/>
        <w:ind/>
        <w:rPr>
          <w:rFonts w:ascii="Times New Roman" w:hAnsi="Times New Roman"/>
          <w:sz w:val="17"/>
        </w:rPr>
      </w:pPr>
    </w:p>
    <w:tbl>
      <w:tblPr>
        <w:tblStyle w:val="Style_7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8074"/>
        <w:gridCol w:w="1044"/>
      </w:tblGrid>
      <w:tr>
        <w:trPr>
          <w:trHeight w:hRule="atLeast" w:val="553"/>
        </w:trPr>
        <w:tc>
          <w:tcPr>
            <w:tcW w:type="dxa" w:w="8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Общая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информация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подготовке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проведении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ВПР</w:t>
            </w:r>
            <w:r>
              <w:rPr>
                <w:rFonts w:ascii="Times New Roman" w:hAnsi="Times New Roman"/>
                <w:b w:val="1"/>
                <w:sz w:val="24"/>
              </w:rPr>
              <w:t>в</w:t>
            </w:r>
            <w:r>
              <w:rPr>
                <w:rFonts w:ascii="Times New Roman" w:hAnsi="Times New Roman"/>
                <w:b w:val="1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ОО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</w:t>
            </w:r>
          </w:p>
        </w:tc>
      </w:tr>
      <w:tr>
        <w:trPr>
          <w:trHeight w:hRule="atLeast" w:val="452"/>
        </w:trPr>
        <w:tc>
          <w:tcPr>
            <w:tcW w:type="dxa" w:w="8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ВПР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0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1"/>
        </w:trPr>
        <w:tc>
          <w:tcPr>
            <w:tcW w:type="dxa" w:w="8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1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участников,</w:t>
            </w:r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которые</w:t>
            </w:r>
            <w:r>
              <w:rPr>
                <w:rFonts w:ascii="Times New Roman" w:hAnsi="Times New Roman"/>
                <w:spacing w:val="1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отсутствовали</w:t>
            </w:r>
            <w:r>
              <w:rPr>
                <w:rFonts w:ascii="Times New Roman" w:hAnsi="Times New Roman"/>
                <w:spacing w:val="1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более</w:t>
            </w:r>
            <w:r>
              <w:rPr>
                <w:rFonts w:ascii="Times New Roman" w:hAnsi="Times New Roman"/>
                <w:spacing w:val="1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1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минут</w:t>
            </w:r>
            <w:r>
              <w:rPr>
                <w:rFonts w:ascii="Times New Roman" w:hAnsi="Times New Roman"/>
                <w:spacing w:val="6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6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аудитории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3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27"/>
        </w:trPr>
        <w:tc>
          <w:tcPr>
            <w:tcW w:type="dxa" w:w="8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участников,</w:t>
            </w:r>
            <w:r>
              <w:rPr>
                <w:rFonts w:ascii="Times New Roman" w:hAnsi="Times New Roman"/>
                <w:spacing w:val="1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которых</w:t>
            </w:r>
            <w:r>
              <w:rPr>
                <w:rFonts w:ascii="Times New Roman" w:hAnsi="Times New Roman"/>
                <w:spacing w:val="1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1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начала</w:t>
            </w:r>
            <w:r>
              <w:rPr>
                <w:rFonts w:ascii="Times New Roman" w:hAnsi="Times New Roman"/>
                <w:spacing w:val="1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ВПР</w:t>
            </w:r>
          </w:p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вышел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строя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(при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ВПР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компьютерах)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6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3"/>
        </w:trPr>
        <w:tc>
          <w:tcPr>
            <w:tcW w:type="dxa" w:w="8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участников,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прекративших</w:t>
            </w:r>
            <w:r>
              <w:rPr>
                <w:rFonts w:ascii="Times New Roman" w:hAnsi="Times New Roman"/>
                <w:spacing w:val="7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рамках</w:t>
            </w:r>
          </w:p>
          <w:p w14:paraId="6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ВПР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уважительной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причине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9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8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Выявлены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нарушения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Да/Нет</w:t>
            </w:r>
          </w:p>
        </w:tc>
      </w:tr>
      <w:tr>
        <w:trPr>
          <w:trHeight w:hRule="atLeast" w:val="625"/>
        </w:trPr>
        <w:tc>
          <w:tcPr>
            <w:tcW w:type="dxa" w:w="8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Отсутствовал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инструктаж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был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неполный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инструктаж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ВПР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D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1"/>
        </w:trPr>
        <w:tc>
          <w:tcPr>
            <w:tcW w:type="dxa" w:w="8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переговаривались,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соблюдали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дисциплину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F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3"/>
        </w:trPr>
        <w:tc>
          <w:tcPr>
            <w:tcW w:type="dxa" w:w="807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vAlign w:val="center"/>
          </w:tcPr>
          <w:p w14:paraId="70010000">
            <w:pPr>
              <w:tabs>
                <w:tab w:leader="none" w:pos="1659" w:val="left"/>
                <w:tab w:leader="none" w:pos="2021" w:val="left"/>
                <w:tab w:leader="none" w:pos="3355" w:val="left"/>
                <w:tab w:leader="none" w:pos="4394" w:val="left"/>
                <w:tab w:leader="none" w:pos="4878" w:val="left"/>
                <w:tab w:leader="none" w:pos="6000" w:val="left"/>
                <w:tab w:leader="none" w:pos="7414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 в аудитории отвечал на вопросы участников по содержанию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71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2010000">
      <w:pPr>
        <w:sectPr>
          <w:headerReference r:id="rId2" w:type="default"/>
          <w:pgSz w:h="16840" w:orient="portrait" w:w="11910"/>
          <w:pgMar w:bottom="280" w:footer="720" w:gutter="0" w:header="710" w:left="1460" w:right="1160" w:top="1180"/>
          <w:pgNumType w:start="1"/>
          <w:titlePg/>
        </w:sectPr>
      </w:pPr>
    </w:p>
    <w:p w14:paraId="73010000">
      <w:pPr>
        <w:widowControl w:val="0"/>
        <w:spacing w:after="0" w:line="240" w:lineRule="auto"/>
        <w:ind/>
        <w:rPr>
          <w:rFonts w:ascii="Times New Roman" w:hAnsi="Times New Roman"/>
          <w:sz w:val="7"/>
        </w:rPr>
      </w:pPr>
    </w:p>
    <w:tbl>
      <w:tblPr>
        <w:tblStyle w:val="Style_7"/>
        <w:tblInd w:type="dxa" w:w="1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70"/>
        <w:gridCol w:w="1044"/>
      </w:tblGrid>
      <w:tr>
        <w:trPr>
          <w:trHeight w:hRule="atLeast" w:val="830"/>
        </w:trPr>
        <w:tc>
          <w:tcPr>
            <w:tcW w:type="dxa" w:w="7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и/или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организатор</w:t>
            </w:r>
            <w:r>
              <w:rPr>
                <w:rFonts w:ascii="Times New Roman" w:hAnsi="Times New Roman"/>
                <w:spacing w:val="8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аудитории</w:t>
            </w:r>
            <w:r>
              <w:rPr>
                <w:rFonts w:ascii="Times New Roman" w:hAnsi="Times New Roman"/>
                <w:spacing w:val="8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пользовались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учебном</w:t>
            </w:r>
          </w:p>
          <w:p w14:paraId="7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кабинете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средствами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мобильной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связи,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фото-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видеоаппаратурой,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справочными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материалами,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письменными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заметками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22"/>
        </w:trPr>
        <w:tc>
          <w:tcPr>
            <w:tcW w:type="dxa" w:w="777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Организатор(-ы)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аудитории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занимался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посторонними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делами: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читал,</w:t>
            </w:r>
          </w:p>
          <w:p w14:paraId="7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компьютере,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разговаривал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</w:t>
            </w:r>
          </w:p>
        </w:tc>
        <w:tc>
          <w:tcPr>
            <w:tcW w:type="dxa" w:w="104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9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49"/>
        </w:trPr>
        <w:tc>
          <w:tcPr>
            <w:tcW w:type="dxa" w:w="77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аудитории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посторонние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лица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B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53"/>
        </w:trPr>
        <w:tc>
          <w:tcPr>
            <w:tcW w:type="dxa" w:w="77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продолжали</w:t>
            </w:r>
            <w:r>
              <w:rPr>
                <w:rFonts w:ascii="Times New Roman" w:hAnsi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окончания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времени</w:t>
            </w:r>
          </w:p>
          <w:p w14:paraId="7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ВПР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E01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F010000">
      <w:pPr>
        <w:widowControl w:val="0"/>
        <w:spacing w:after="0" w:line="240" w:lineRule="auto"/>
        <w:ind/>
        <w:rPr>
          <w:rFonts w:ascii="Times New Roman" w:hAnsi="Times New Roman"/>
          <w:sz w:val="15"/>
        </w:rPr>
      </w:pPr>
    </w:p>
    <w:p w14:paraId="80010000">
      <w:pPr>
        <w:widowControl w:val="0"/>
        <w:tabs>
          <w:tab w:leader="none" w:pos="8976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Выявлены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другие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ВПР</w:t>
      </w:r>
      <w:r>
        <w:rPr>
          <w:rFonts w:ascii="Times New Roman" w:hAnsi="Times New Roman"/>
          <w:sz w:val="24"/>
        </w:rPr>
        <w:t>:</w:t>
      </w:r>
    </w:p>
    <w:p w14:paraId="8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229870</wp:posOffset>
                </wp:positionV>
                <wp:extent cx="5591175" cy="1270"/>
                <wp:wrapTopAndBottom distB="0" distT="0"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10149 1560" name="T2"/>
                            <a:gd fmla="*/ T2 w 8805" name="T3"/>
                            <a:gd fmla="+- 0 10164 1560" name="T4"/>
                            <a:gd fmla="*/ T4 w 8805" name="T5"/>
                            <a:gd fmla="+- 0 10365 1560" name="T6"/>
                            <a:gd fmla="*/ T6 w 8805" name="T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449580</wp:posOffset>
                </wp:positionV>
                <wp:extent cx="5716905" cy="1270"/>
                <wp:wrapTopAndBottom distB="0" distT="0"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fmla="+- 0 1560 1560" name="T0"/>
                            <a:gd fmla="*/ T0 w 9003" name="T1"/>
                            <a:gd fmla="+- 0 10149 1560" name="T2"/>
                            <a:gd fmla="*/ T2 w 9003" name="T3"/>
                            <a:gd fmla="+- 0 10164 1560" name="T4"/>
                            <a:gd fmla="*/ T4 w 9003" name="T5"/>
                            <a:gd fmla="+- 0 10563 1560" name="T6"/>
                            <a:gd fmla="*/ T6 w 9003" name="T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454015" cy="1270"/>
                <wp:wrapTopAndBottom distB="0" distT="0"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454015" cy="1270"/>
                        </a:xfrm>
                        <a:custGeom>
                          <a:avLst/>
                          <a:gdLst>
                            <a:gd fmla="+- 0 1560 1560" name="T0"/>
                            <a:gd fmla="*/ T0 w 8589" name="T1"/>
                            <a:gd fmla="+- 0 10149 1560" name="T2"/>
                            <a:gd fmla="*/ T2 w 8589" name="T3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887095</wp:posOffset>
                </wp:positionV>
                <wp:extent cx="5591175" cy="1270"/>
                <wp:wrapTopAndBottom distB="0" distT="0"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9452 1560" name="T2"/>
                            <a:gd fmla="*/ T2 w 8805" name="T3"/>
                            <a:gd fmla="+- 0 9463 1560" name="T4"/>
                            <a:gd fmla="*/ T4 w 8805" name="T5"/>
                            <a:gd fmla="+- 0 10162 1560" name="T6"/>
                            <a:gd fmla="*/ T6 w 8805" name="T7"/>
                            <a:gd fmla="+- 0 10164 1560" name="T8"/>
                            <a:gd fmla="*/ T8 w 8805" name="T9"/>
                            <a:gd fmla="+- 0 10365 1560" name="T10"/>
                            <a:gd fmla="*/ T10 w 8805" name="T11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7892" y="0"/>
                              </a:lnTo>
                              <a:moveTo>
                                <a:pt x="7903" y="0"/>
                              </a:moveTo>
                              <a:lnTo>
                                <a:pt x="8602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1106170</wp:posOffset>
                </wp:positionV>
                <wp:extent cx="5591175" cy="1270"/>
                <wp:wrapTopAndBottom distB="0" distT="0"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10149 1560" name="T2"/>
                            <a:gd fmla="*/ T2 w 8805" name="T3"/>
                            <a:gd fmla="+- 0 10164 1560" name="T4"/>
                            <a:gd fmla="*/ T4 w 8805" name="T5"/>
                            <a:gd fmla="+- 0 10365 1560" name="T6"/>
                            <a:gd fmla="*/ T6 w 8805" name="T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1325880</wp:posOffset>
                </wp:positionV>
                <wp:extent cx="5591175" cy="1270"/>
                <wp:wrapTopAndBottom distB="0" distT="0"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10149 1560" name="T2"/>
                            <a:gd fmla="*/ T2 w 8805" name="T3"/>
                            <a:gd fmla="+- 0 10164 1560" name="T4"/>
                            <a:gd fmla="*/ T4 w 8805" name="T5"/>
                            <a:gd fmla="+- 0 10365 1560" name="T6"/>
                            <a:gd fmla="*/ T6 w 8805" name="T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1544955</wp:posOffset>
                </wp:positionV>
                <wp:extent cx="5591175" cy="1270"/>
                <wp:wrapTopAndBottom distB="0" distT="0"/>
                <wp:docPr hidden="false"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8352 1560" name="T2"/>
                            <a:gd fmla="*/ T2 w 8805" name="T3"/>
                            <a:gd fmla="+- 0 8363 1560" name="T4"/>
                            <a:gd fmla="*/ T4 w 8805" name="T5"/>
                            <a:gd fmla="+- 0 10160 1560" name="T6"/>
                            <a:gd fmla="*/ T6 w 8805" name="T7"/>
                            <a:gd fmla="+- 0 10164 1560" name="T8"/>
                            <a:gd fmla="*/ T8 w 8805" name="T9"/>
                            <a:gd fmla="+- 0 10365 1560" name="T10"/>
                            <a:gd fmla="*/ T10 w 8805" name="T11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6792" y="0"/>
                              </a:lnTo>
                              <a:moveTo>
                                <a:pt x="6803" y="0"/>
                              </a:moveTo>
                              <a:lnTo>
                                <a:pt x="8600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1763395</wp:posOffset>
                </wp:positionV>
                <wp:extent cx="5591175" cy="1270"/>
                <wp:wrapTopAndBottom distB="0" distT="0"/>
                <wp:docPr hidden="false"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10149 1560" name="T2"/>
                            <a:gd fmla="*/ T2 w 8805" name="T3"/>
                            <a:gd fmla="+- 0 10164 1560" name="T4"/>
                            <a:gd fmla="*/ T4 w 8805" name="T5"/>
                            <a:gd fmla="+- 0 10365 1560" name="T6"/>
                            <a:gd fmla="*/ T6 w 8805" name="T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1982470</wp:posOffset>
                </wp:positionV>
                <wp:extent cx="5591175" cy="1270"/>
                <wp:wrapTopAndBottom distB="0" distT="0"/>
                <wp:docPr hidden="false"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10149 1560" name="T2"/>
                            <a:gd fmla="*/ T2 w 8805" name="T3"/>
                            <a:gd fmla="+- 0 10164 1560" name="T4"/>
                            <a:gd fmla="*/ T4 w 8805" name="T5"/>
                            <a:gd fmla="+- 0 10365 1560" name="T6"/>
                            <a:gd fmla="*/ T6 w 8805" name="T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2202180</wp:posOffset>
                </wp:positionV>
                <wp:extent cx="5591175" cy="1270"/>
                <wp:wrapTopAndBottom distB="0" distT="0"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7254 1560" name="T2"/>
                            <a:gd fmla="*/ T2 w 8805" name="T3"/>
                            <a:gd fmla="+- 0 7264 1560" name="T4"/>
                            <a:gd fmla="*/ T4 w 8805" name="T5"/>
                            <a:gd fmla="+- 0 10158 1560" name="T6"/>
                            <a:gd fmla="*/ T6 w 8805" name="T7"/>
                            <a:gd fmla="+- 0 10164 1560" name="T8"/>
                            <a:gd fmla="*/ T8 w 8805" name="T9"/>
                            <a:gd fmla="+- 0 10365 1560" name="T10"/>
                            <a:gd fmla="*/ T10 w 8805" name="T11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704" y="0"/>
                              </a:moveTo>
                              <a:lnTo>
                                <a:pt x="8598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B010000">
      <w:pPr>
        <w:widowControl w:val="0"/>
        <w:spacing w:after="0" w:line="240" w:lineRule="auto"/>
        <w:ind/>
        <w:rPr>
          <w:rFonts w:ascii="Times New Roman" w:hAnsi="Times New Roman"/>
          <w:sz w:val="23"/>
        </w:rPr>
      </w:pPr>
    </w:p>
    <w:p w14:paraId="8C010000">
      <w:pPr>
        <w:widowControl w:val="0"/>
        <w:tabs>
          <w:tab w:leader="none" w:pos="905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Проблемы,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возникшие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работы:</w:t>
      </w:r>
      <w:r>
        <w:rPr>
          <w:rFonts w:ascii="Times New Roman" w:hAnsi="Times New Roman"/>
          <w:spacing w:val="4"/>
          <w:sz w:val="24"/>
        </w:rPr>
        <w:t xml:space="preserve"> </w:t>
      </w:r>
    </w:p>
    <w:p w14:paraId="8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5591175" cy="1270"/>
                <wp:wrapTopAndBottom distB="0" distT="0"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6755 1560" name="T2"/>
                            <a:gd fmla="*/ T2 w 8805" name="T3"/>
                            <a:gd fmla="+- 0 6762 1560" name="T4"/>
                            <a:gd fmla="*/ T4 w 8805" name="T5"/>
                            <a:gd fmla="+- 0 9759 1560" name="T6"/>
                            <a:gd fmla="*/ T6 w 8805" name="T7"/>
                            <a:gd fmla="+- 0 9763 1560" name="T8"/>
                            <a:gd fmla="*/ T8 w 8805" name="T9"/>
                            <a:gd fmla="+- 0 10365 1560" name="T10"/>
                            <a:gd fmla="*/ T10 w 8805" name="T11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8199" y="0"/>
                              </a:lnTo>
                              <a:moveTo>
                                <a:pt x="8203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450850</wp:posOffset>
                </wp:positionV>
                <wp:extent cx="5591175" cy="1270"/>
                <wp:wrapTopAndBottom distB="0" distT="0"/>
                <wp:docPr hidden="false" id="17" name="Picture 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fmla="+- 0 1560 1560" name="T0"/>
                            <a:gd fmla="*/ T0 w 8805" name="T1"/>
                            <a:gd fmla="+- 0 6854 1560" name="T2"/>
                            <a:gd fmla="*/ T2 w 8805" name="T3"/>
                            <a:gd fmla="+- 0 6863 1560" name="T4"/>
                            <a:gd fmla="*/ T4 w 8805" name="T5"/>
                            <a:gd fmla="+- 0 9659 1560" name="T6"/>
                            <a:gd fmla="*/ T6 w 8805" name="T7"/>
                            <a:gd fmla="+- 0 9664 1560" name="T8"/>
                            <a:gd fmla="*/ T8 w 8805" name="T9"/>
                            <a:gd fmla="+- 0 10365 1560" name="T10"/>
                            <a:gd fmla="*/ T10 w 8805" name="T11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  <a:moveTo>
                                <a:pt x="5303" y="0"/>
                              </a:moveTo>
                              <a:lnTo>
                                <a:pt x="8099" y="0"/>
                              </a:lnTo>
                              <a:moveTo>
                                <a:pt x="81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582285" cy="1270"/>
                <wp:wrapTopAndBottom distB="0" distT="0"/>
                <wp:docPr hidden="false" id="18" name="Picture 1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fmla="+- 0 1560 1560" name="T0"/>
                            <a:gd fmla="*/ T0 w 8791" name="T1"/>
                            <a:gd fmla="+- 0 10351 1560" name="T2"/>
                            <a:gd fmla="*/ T2 w 8791" name="T3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888364</wp:posOffset>
                </wp:positionV>
                <wp:extent cx="5589905" cy="1270"/>
                <wp:wrapTopAndBottom distB="0" distT="0"/>
                <wp:docPr hidden="false" id="19" name="Picture 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fmla="+- 0 1560 1560" name="T0"/>
                            <a:gd fmla="*/ T0 w 8803" name="T1"/>
                            <a:gd fmla="+- 0 7554 1560" name="T2"/>
                            <a:gd fmla="*/ T2 w 8803" name="T3"/>
                            <a:gd fmla="+- 0 7564 1560" name="T4"/>
                            <a:gd fmla="*/ T4 w 8803" name="T5"/>
                            <a:gd fmla="+- 0 9360 1560" name="T6"/>
                            <a:gd fmla="*/ T6 w 8803" name="T7"/>
                            <a:gd fmla="+- 0 9364 1560" name="T8"/>
                            <a:gd fmla="*/ T8 w 8803" name="T9"/>
                            <a:gd fmla="+- 0 10363 1560" name="T10"/>
                            <a:gd fmla="*/ T10 w 8803" name="T11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  <a:moveTo>
                                <a:pt x="6004" y="0"/>
                              </a:moveTo>
                              <a:lnTo>
                                <a:pt x="7800" y="0"/>
                              </a:lnTo>
                              <a:moveTo>
                                <a:pt x="7804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990600</wp:posOffset>
                </wp:positionH>
                <wp:positionV relativeFrom="paragraph">
                  <wp:posOffset>1107440</wp:posOffset>
                </wp:positionV>
                <wp:extent cx="5587365" cy="1270"/>
                <wp:wrapTopAndBottom distB="0" distT="0"/>
                <wp:docPr hidden="false" id="20" name="Picture 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fmla="+- 0 1560 1560" name="T0"/>
                            <a:gd fmla="*/ T0 w 8799" name="T1"/>
                            <a:gd fmla="+- 0 7355 1560" name="T2"/>
                            <a:gd fmla="*/ T2 w 8799" name="T3"/>
                            <a:gd fmla="+- 0 7362 1560" name="T4"/>
                            <a:gd fmla="*/ T4 w 8799" name="T5"/>
                            <a:gd fmla="+- 0 10359 1560" name="T6"/>
                            <a:gd fmla="*/ T6 w 8799" name="T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5795" y="0"/>
                              </a:lnTo>
                              <a:moveTo>
                                <a:pt x="5802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8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9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3"/>
        </w:rPr>
      </w:pPr>
    </w:p>
    <w:p w14:paraId="91010000">
      <w:pPr>
        <w:widowControl w:val="0"/>
        <w:spacing w:after="0" w:line="240" w:lineRule="auto"/>
        <w:ind/>
        <w:rPr>
          <w:rFonts w:ascii="Times New Roman" w:hAnsi="Times New Roman"/>
          <w:sz w:val="23"/>
        </w:rPr>
      </w:pPr>
    </w:p>
    <w:p w14:paraId="92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93010000">
      <w:pPr>
        <w:widowControl w:val="0"/>
        <w:spacing w:after="0" w:before="211" w:line="240" w:lineRule="auto"/>
        <w:ind w:firstLine="0" w:left="10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Наблюдатель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4"/>
        </w:rPr>
        <w:t>______________________/________________________________</w:t>
      </w:r>
    </w:p>
    <w:p w14:paraId="9401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 xml:space="preserve"> (подпись)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(расшифровка</w:t>
      </w:r>
      <w:r>
        <w:rPr>
          <w:rFonts w:ascii="Times New Roman" w:hAnsi="Times New Roman"/>
          <w:sz w:val="18"/>
        </w:rPr>
        <w:t>)</w:t>
      </w:r>
    </w:p>
    <w:sectPr>
      <w:headerReference r:id="rId1" w:type="default"/>
      <w:pgSz w:h="16840" w:orient="portrait" w:w="11910"/>
      <w:pgMar w:bottom="280" w:footer="0" w:gutter="0" w:header="4" w:left="1480" w:right="32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before="120"/>
      <w:ind/>
      <w:jc w:val="right"/>
    </w:pPr>
  </w:p>
  <w:p w14:paraId="02000000">
    <w:pPr>
      <w:pStyle w:val="Style_1"/>
      <w:ind/>
      <w:jc w:val="righ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2"/>
      <w:spacing w:line="12" w:lineRule="auto"/>
      <w:ind/>
      <w:rPr>
        <w:b w:val="1"/>
        <w:sz w:val="20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9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429"/>
      </w:p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800" w:left="250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2160" w:left="2869"/>
      </w:pPr>
    </w:lvl>
  </w:abstractNum>
  <w:abstractNum w:abstractNumId="1">
    <w:lvl w:ilvl="0">
      <w:start w:val="1"/>
      <w:numFmt w:val="bullet"/>
      <w:lvlText w:val="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8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8_ch"/>
    <w:link w:val="Style_13"/>
    <w:rPr>
      <w:rFonts w:ascii="Segoe UI" w:hAnsi="Segoe UI"/>
      <w:sz w:val="18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МОН"/>
    <w:basedOn w:val="Style_8"/>
    <w:link w:val="Style_15_ch"/>
    <w:pPr>
      <w:widowControl w:val="0"/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15_ch" w:type="character">
    <w:name w:val="МОН"/>
    <w:basedOn w:val="Style_8_ch"/>
    <w:link w:val="Style_15"/>
    <w:rPr>
      <w:rFonts w:ascii="Times New Roman" w:hAnsi="Times New Roman"/>
      <w:sz w:val="28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Calibri" w:hAnsi="Calibri"/>
      <w:sz w:val="24"/>
    </w:rPr>
  </w:style>
  <w:style w:styleId="Style_1_ch" w:type="character">
    <w:name w:val="header"/>
    <w:basedOn w:val="Style_8_ch"/>
    <w:link w:val="Style_1"/>
    <w:rPr>
      <w:rFonts w:ascii="Calibri" w:hAnsi="Calibri"/>
      <w:sz w:val="24"/>
    </w:rPr>
  </w:style>
  <w:style w:styleId="Style_16" w:type="paragraph">
    <w:name w:val="Основной текст Знак"/>
    <w:basedOn w:val="Style_17"/>
    <w:link w:val="Style_16_ch"/>
  </w:style>
  <w:style w:styleId="Style_16_ch" w:type="character">
    <w:name w:val="Основной текст Знак"/>
    <w:basedOn w:val="Style_17_ch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" w:type="paragraph">
    <w:name w:val="Body Text"/>
    <w:basedOn w:val="Style_8"/>
    <w:link w:val="Style_2_ch"/>
    <w:pPr>
      <w:spacing w:after="0" w:line="240" w:lineRule="auto"/>
      <w:ind/>
    </w:pPr>
    <w:rPr>
      <w:rFonts w:ascii="Calibri" w:hAnsi="Calibri"/>
      <w:sz w:val="44"/>
    </w:rPr>
  </w:style>
  <w:style w:styleId="Style_2_ch" w:type="character">
    <w:name w:val="Body Text"/>
    <w:basedOn w:val="Style_8_ch"/>
    <w:link w:val="Style_2"/>
    <w:rPr>
      <w:rFonts w:ascii="Calibri" w:hAnsi="Calibri"/>
      <w:sz w:val="44"/>
    </w:rPr>
  </w:style>
  <w:style w:styleId="Style_18" w:type="paragraph">
    <w:name w:val="Верхний колонтитул Знак"/>
    <w:basedOn w:val="Style_17"/>
    <w:link w:val="Style_18_ch"/>
  </w:style>
  <w:style w:styleId="Style_18_ch" w:type="character">
    <w:name w:val="Верхний колонтитул Знак"/>
    <w:basedOn w:val="Style_17_ch"/>
    <w:link w:val="Style_18"/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5" w:type="paragraph">
    <w:name w:val="List Paragraph"/>
    <w:basedOn w:val="Style_8"/>
    <w:link w:val="Style_5_ch"/>
    <w:pPr>
      <w:ind w:firstLine="0" w:left="720"/>
      <w:contextualSpacing w:val="1"/>
    </w:pPr>
  </w:style>
  <w:style w:styleId="Style_5_ch" w:type="character">
    <w:name w:val="List Paragraph"/>
    <w:basedOn w:val="Style_8_ch"/>
    <w:link w:val="Style_5"/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3" w:type="paragraph">
    <w:name w:val="ConsNormal"/>
    <w:link w:val="Style_3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3_ch" w:type="character">
    <w:name w:val="ConsNormal"/>
    <w:link w:val="Style_3"/>
    <w:rPr>
      <w:rFonts w:ascii="Arial" w:hAnsi="Arial"/>
      <w:sz w:val="20"/>
    </w:rPr>
  </w:style>
  <w:style w:styleId="Style_21" w:type="paragraph">
    <w:name w:val="heading 1"/>
    <w:next w:val="Style_8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8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8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8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8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8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8"/>
    <w:next w:val="Style_8"/>
    <w:link w:val="Style_32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32_ch" w:type="character">
    <w:name w:val="heading 2"/>
    <w:basedOn w:val="Style_8_ch"/>
    <w:link w:val="Style_32"/>
    <w:rPr>
      <w:rFonts w:ascii="Times New Roman" w:hAnsi="Times New Roman"/>
      <w:sz w:val="28"/>
    </w:rPr>
  </w:style>
  <w:style w:styleId="Style_33" w:type="paragraph">
    <w:name w:val="footer"/>
    <w:basedOn w:val="Style_8"/>
    <w:link w:val="Style_3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33_ch" w:type="character">
    <w:name w:val="footer"/>
    <w:basedOn w:val="Style_8_ch"/>
    <w:link w:val="Style_33"/>
    <w:rPr>
      <w:rFonts w:ascii="Times New Roman" w:hAnsi="Times New Roman"/>
      <w:sz w:val="24"/>
    </w:rPr>
  </w:style>
  <w:style w:styleId="Style_34" w:type="table">
    <w:name w:val="Table Normal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7" w:type="table">
    <w:name w:val="Table Normal1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1"/>
    <w:basedOn w:val="Style_3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2024-02-20T11:45:44Z</dcterms:modified>
</cp:coreProperties>
</file>